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B6BF2" w:rsidR="000D6BA8" w:rsidP="00C62C16" w:rsidRDefault="00071633" w14:paraId="836a332" w14:textId="836a332">
      <w:pPr>
        <w:jc w:val="both"/>
        <w15:collapsed w:val="false"/>
        <w:rPr>
          <w:rFonts w:ascii="Arial" w:hAnsi="Arial" w:cs="Arial"/>
          <w:bCs/>
          <w:sz w:val="24"/>
          <w:szCs w:val="24"/>
        </w:rPr>
      </w:pPr>
      <w:bookmarkStart w:name="_GoBack" w:id="0"/>
      <w:bookmarkEnd w:id="0"/>
      <w:r w:rsidRPr="00CB6BF2">
        <w:rPr>
          <w:rFonts w:ascii="Arial" w:hAnsi="Arial" w:cs="Arial"/>
          <w:bCs/>
          <w:sz w:val="24"/>
          <w:szCs w:val="24"/>
        </w:rPr>
        <w:t xml:space="preserve">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 xml:space="preserve">REPUBLIKA HRVATSKA </w:t>
      </w:r>
    </w:p>
    <w:p w:rsidRPr="00CB6BF2" w:rsidR="00071633" w:rsidP="00C62C16" w:rsidRDefault="00071633">
      <w:pPr>
        <w:jc w:val="both"/>
        <w:rPr>
          <w:rFonts w:ascii="Arial" w:hAnsi="Arial" w:cs="Arial"/>
          <w:bCs/>
          <w:sz w:val="24"/>
          <w:szCs w:val="24"/>
        </w:rPr>
      </w:pPr>
      <w:r w:rsidRPr="00CB6BF2">
        <w:rPr>
          <w:rFonts w:ascii="Arial" w:hAnsi="Arial" w:cs="Arial"/>
          <w:bCs/>
          <w:sz w:val="24"/>
          <w:szCs w:val="24"/>
        </w:rPr>
        <w:t>TRGOVAČKI SUD U ZAGREBU</w:t>
      </w:r>
    </w:p>
    <w:p w:rsidRPr="00CB6BF2" w:rsidR="00F33263" w:rsidP="00F33263" w:rsidRDefault="00071633">
      <w:pPr>
        <w:rPr>
          <w:rFonts w:ascii="Arial" w:hAnsi="Arial" w:cs="Arial"/>
          <w:bCs/>
          <w:sz w:val="24"/>
          <w:szCs w:val="24"/>
        </w:rPr>
      </w:pPr>
      <w:r w:rsidRPr="00CB6BF2">
        <w:rPr>
          <w:rFonts w:ascii="Arial" w:hAnsi="Arial" w:cs="Arial"/>
          <w:bCs/>
          <w:sz w:val="24"/>
          <w:szCs w:val="24"/>
        </w:rPr>
        <w:t xml:space="preserve">Zagreb, </w:t>
      </w:r>
      <w:r w:rsidRPr="00CB6BF2" w:rsidR="008612E8">
        <w:rPr>
          <w:rFonts w:ascii="Arial" w:hAnsi="Arial" w:cs="Arial"/>
          <w:sz w:val="24"/>
          <w:szCs w:val="24"/>
        </w:rPr>
        <w:t xml:space="preserve">Trg Johna </w:t>
      </w:r>
      <w:r w:rsidRPr="00CB6BF2" w:rsidR="00493C22">
        <w:rPr>
          <w:rFonts w:ascii="Arial" w:hAnsi="Arial" w:cs="Arial"/>
          <w:sz w:val="24"/>
          <w:szCs w:val="24"/>
        </w:rPr>
        <w:t>Fitzgeralda Kennedy</w:t>
      </w:r>
      <w:r w:rsidRPr="00CB6BF2" w:rsidR="00646600">
        <w:rPr>
          <w:rFonts w:ascii="Arial" w:hAnsi="Arial" w:cs="Arial"/>
          <w:sz w:val="24"/>
          <w:szCs w:val="24"/>
        </w:rPr>
        <w:t>j</w:t>
      </w:r>
      <w:r w:rsidRPr="00CB6BF2" w:rsidR="008612E8">
        <w:rPr>
          <w:rFonts w:ascii="Arial" w:hAnsi="Arial" w:cs="Arial"/>
          <w:sz w:val="24"/>
          <w:szCs w:val="24"/>
        </w:rPr>
        <w:t>a 11</w:t>
      </w:r>
      <w:r w:rsidRPr="00CB6BF2" w:rsidR="005568C5">
        <w:rPr>
          <w:rFonts w:ascii="Arial" w:hAnsi="Arial" w:cs="Arial"/>
          <w:bCs/>
          <w:sz w:val="24"/>
          <w:szCs w:val="24"/>
        </w:rPr>
        <w:tab/>
      </w:r>
      <w:r w:rsidRPr="00CB6BF2" w:rsidR="005568C5">
        <w:rPr>
          <w:rFonts w:ascii="Arial" w:hAnsi="Arial" w:cs="Arial"/>
          <w:bCs/>
          <w:sz w:val="24"/>
          <w:szCs w:val="24"/>
        </w:rPr>
        <w:tab/>
      </w:r>
      <w:r w:rsidRPr="00CB6BF2" w:rsidR="00F33263">
        <w:rPr>
          <w:rFonts w:ascii="Arial" w:hAnsi="Arial" w:cs="Arial"/>
          <w:bCs/>
          <w:sz w:val="24"/>
          <w:szCs w:val="24"/>
        </w:rPr>
        <w:tab/>
      </w:r>
      <w:r w:rsidRPr="00CB6BF2" w:rsidR="005568C5">
        <w:rPr>
          <w:rFonts w:ascii="Arial" w:hAnsi="Arial" w:cs="Arial"/>
          <w:bCs/>
          <w:sz w:val="24"/>
          <w:szCs w:val="24"/>
        </w:rPr>
        <w:tab/>
      </w:r>
      <w:r w:rsidRPr="00CB6BF2" w:rsidR="005568C5">
        <w:rPr>
          <w:rFonts w:ascii="Arial" w:hAnsi="Arial" w:cs="Arial"/>
          <w:bCs/>
          <w:sz w:val="24"/>
          <w:szCs w:val="24"/>
        </w:rPr>
        <w:tab/>
        <w:t xml:space="preserve">        </w:t>
      </w:r>
      <w:r w:rsidR="00896A8B">
        <w:rPr>
          <w:rFonts w:ascii="Arial" w:hAnsi="Arial" w:cs="Arial"/>
          <w:bCs/>
          <w:sz w:val="24"/>
          <w:szCs w:val="24"/>
        </w:rPr>
        <w:tab/>
      </w:r>
      <w:r w:rsidRPr="00CB6BF2" w:rsidR="000D6F92">
        <w:rPr>
          <w:rFonts w:ascii="Arial" w:hAnsi="Arial" w:cs="Arial"/>
          <w:bCs/>
          <w:sz w:val="24"/>
          <w:szCs w:val="24"/>
        </w:rPr>
        <w:tab/>
      </w:r>
      <w:r w:rsidRPr="00CB6BF2" w:rsidR="000D6F92">
        <w:rPr>
          <w:rFonts w:ascii="Arial" w:hAnsi="Arial" w:cs="Arial"/>
          <w:bCs/>
          <w:sz w:val="24"/>
          <w:szCs w:val="24"/>
        </w:rPr>
        <w:tab/>
      </w:r>
      <w:r w:rsidRPr="00CB6BF2" w:rsidR="0089076F">
        <w:rPr>
          <w:rFonts w:ascii="Arial" w:hAnsi="Arial" w:cs="Arial"/>
          <w:bCs/>
          <w:sz w:val="24"/>
          <w:szCs w:val="24"/>
        </w:rPr>
        <w:tab/>
      </w:r>
      <w:r w:rsidRPr="00CB6BF2">
        <w:rPr>
          <w:rFonts w:ascii="Arial" w:hAnsi="Arial" w:cs="Arial"/>
          <w:bCs/>
          <w:sz w:val="24"/>
          <w:szCs w:val="24"/>
        </w:rPr>
        <w:t xml:space="preserve">                                           </w:t>
      </w:r>
      <w:r w:rsidRPr="00CB6BF2" w:rsidR="005F39CB">
        <w:rPr>
          <w:rFonts w:ascii="Arial" w:hAnsi="Arial" w:cs="Arial"/>
          <w:bCs/>
          <w:sz w:val="24"/>
          <w:szCs w:val="24"/>
        </w:rPr>
        <w:t xml:space="preserve">                           </w:t>
      </w:r>
      <w:r w:rsidRPr="00CB6BF2" w:rsidR="000D6F92">
        <w:rPr>
          <w:rFonts w:ascii="Arial" w:hAnsi="Arial" w:cs="Arial"/>
          <w:bCs/>
          <w:sz w:val="24"/>
          <w:szCs w:val="24"/>
        </w:rPr>
        <w:t xml:space="preserve">               </w:t>
      </w:r>
      <w:r w:rsidRPr="00CB6BF2" w:rsidR="00F029F1">
        <w:rPr>
          <w:rFonts w:ascii="Arial" w:hAnsi="Arial" w:cs="Arial"/>
          <w:bCs/>
          <w:sz w:val="24"/>
          <w:szCs w:val="24"/>
        </w:rPr>
        <w:t xml:space="preserve">                                                                                                                                                       </w:t>
      </w:r>
      <w:r w:rsidRPr="00CB6BF2" w:rsidR="00002D97">
        <w:rPr>
          <w:rFonts w:ascii="Arial" w:hAnsi="Arial" w:cs="Arial"/>
          <w:bCs/>
          <w:sz w:val="24"/>
          <w:szCs w:val="24"/>
        </w:rPr>
        <w:t xml:space="preserve">   </w:t>
      </w:r>
    </w:p>
    <w:p w:rsidRPr="00CB6BF2" w:rsidR="00853FF6" w:rsidP="00F33263" w:rsidRDefault="00954EB4">
      <w:pPr>
        <w:ind w:left="5444" w:firstLine="1361"/>
        <w:rPr>
          <w:rFonts w:ascii="Arial" w:hAnsi="Arial" w:cs="Arial"/>
          <w:bCs/>
          <w:sz w:val="24"/>
          <w:szCs w:val="24"/>
        </w:rPr>
      </w:pPr>
      <w:r w:rsidRPr="00CB6BF2">
        <w:rPr>
          <w:rFonts w:ascii="Arial" w:hAnsi="Arial" w:cs="Arial"/>
          <w:bCs/>
          <w:sz w:val="24"/>
          <w:szCs w:val="24"/>
        </w:rPr>
        <w:t>St</w:t>
      </w:r>
      <w:r w:rsidRPr="00CB6BF2" w:rsidR="00F70F2C">
        <w:rPr>
          <w:rFonts w:ascii="Arial" w:hAnsi="Arial" w:cs="Arial"/>
          <w:bCs/>
          <w:sz w:val="24"/>
          <w:szCs w:val="24"/>
        </w:rPr>
        <w:t>-</w:t>
      </w:r>
      <w:r w:rsidR="00556678">
        <w:rPr>
          <w:rFonts w:ascii="Arial" w:hAnsi="Arial" w:cs="Arial"/>
          <w:bCs/>
          <w:sz w:val="24"/>
          <w:szCs w:val="24"/>
        </w:rPr>
        <w:t>303</w:t>
      </w:r>
      <w:r w:rsidR="00E64071">
        <w:rPr>
          <w:rFonts w:ascii="Arial" w:hAnsi="Arial" w:cs="Arial"/>
          <w:bCs/>
          <w:sz w:val="24"/>
          <w:szCs w:val="24"/>
        </w:rPr>
        <w:t>/2025</w:t>
      </w:r>
    </w:p>
    <w:p w:rsidRPr="00CB6BF2" w:rsidR="00853FF6" w:rsidP="00C62C16" w:rsidRDefault="00853FF6">
      <w:pPr>
        <w:jc w:val="both"/>
        <w:rPr>
          <w:rFonts w:ascii="Arial" w:hAnsi="Arial" w:cs="Arial"/>
          <w:bCs/>
          <w:sz w:val="24"/>
          <w:szCs w:val="24"/>
        </w:rPr>
      </w:pPr>
    </w:p>
    <w:p w:rsidRPr="00CB6BF2" w:rsidR="00853FF6" w:rsidP="00C6522F" w:rsidRDefault="00853FF6">
      <w:pPr>
        <w:pStyle w:val="Naslov3"/>
        <w:rPr>
          <w:rFonts w:ascii="Arial" w:hAnsi="Arial" w:cs="Arial"/>
          <w:b w:val="false"/>
          <w:bCs/>
          <w:szCs w:val="24"/>
        </w:rPr>
      </w:pPr>
      <w:r w:rsidRPr="00CB6BF2">
        <w:rPr>
          <w:rFonts w:ascii="Arial" w:hAnsi="Arial" w:cs="Arial"/>
          <w:b w:val="false"/>
          <w:bCs/>
          <w:szCs w:val="24"/>
        </w:rPr>
        <w:t>Z A P I S N I K</w:t>
      </w:r>
    </w:p>
    <w:p w:rsidRPr="00CB6BF2" w:rsidR="00853FF6" w:rsidP="00C6522F" w:rsidRDefault="00071633">
      <w:pPr>
        <w:pStyle w:val="Naslov1"/>
        <w:jc w:val="center"/>
        <w:rPr>
          <w:rFonts w:ascii="Arial" w:hAnsi="Arial" w:cs="Arial"/>
          <w:b w:val="false"/>
          <w:bCs/>
          <w:szCs w:val="24"/>
        </w:rPr>
      </w:pPr>
      <w:r w:rsidRPr="00CB6BF2">
        <w:rPr>
          <w:rFonts w:ascii="Arial" w:hAnsi="Arial" w:cs="Arial"/>
          <w:b w:val="false"/>
          <w:bCs/>
          <w:szCs w:val="24"/>
        </w:rPr>
        <w:t>S</w:t>
      </w:r>
      <w:r w:rsidRPr="00CB6BF2" w:rsidR="00853FF6">
        <w:rPr>
          <w:rFonts w:ascii="Arial" w:hAnsi="Arial" w:cs="Arial"/>
          <w:b w:val="false"/>
          <w:bCs/>
          <w:szCs w:val="24"/>
        </w:rPr>
        <w:t xml:space="preserve"> ISPITNOG ROČIŠTA</w:t>
      </w:r>
    </w:p>
    <w:p w:rsidRPr="00DB0532" w:rsidR="008962AC" w:rsidP="008962AC" w:rsidRDefault="008962AC">
      <w:pPr>
        <w:rPr>
          <w:rFonts w:ascii="Arial" w:hAnsi="Arial" w:cs="Arial"/>
          <w:sz w:val="24"/>
          <w:szCs w:val="24"/>
        </w:rPr>
      </w:pPr>
    </w:p>
    <w:p w:rsidRPr="00556678" w:rsidR="000834CF" w:rsidP="00556678" w:rsidRDefault="008962AC">
      <w:pPr>
        <w:pStyle w:val="Default"/>
        <w:rPr>
          <w:rFonts w:ascii="Arial" w:hAnsi="Arial" w:cs="Arial"/>
        </w:rPr>
      </w:pPr>
      <w:r w:rsidRPr="00556678">
        <w:rPr>
          <w:rFonts w:ascii="Arial" w:hAnsi="Arial" w:cs="Arial"/>
          <w:bCs/>
        </w:rPr>
        <w:t xml:space="preserve">održanog dana </w:t>
      </w:r>
      <w:r w:rsidRPr="00556678" w:rsidR="00556678">
        <w:rPr>
          <w:rFonts w:ascii="Arial" w:hAnsi="Arial" w:cs="Arial"/>
          <w:bCs/>
        </w:rPr>
        <w:t>2. rujna</w:t>
      </w:r>
      <w:r w:rsidRPr="00556678" w:rsidR="006A1E92">
        <w:rPr>
          <w:rFonts w:ascii="Arial" w:hAnsi="Arial" w:cs="Arial"/>
          <w:bCs/>
        </w:rPr>
        <w:t xml:space="preserve"> 2025.</w:t>
      </w:r>
      <w:r w:rsidRPr="00556678" w:rsidR="005F12F6">
        <w:rPr>
          <w:rFonts w:ascii="Arial" w:hAnsi="Arial" w:cs="Arial"/>
          <w:bCs/>
        </w:rPr>
        <w:t xml:space="preserve"> kod Trgovačkom sudu u Zagrebu</w:t>
      </w:r>
      <w:r w:rsidRPr="00556678" w:rsidR="00936802">
        <w:rPr>
          <w:rFonts w:ascii="Arial" w:hAnsi="Arial" w:cs="Arial"/>
          <w:bCs/>
        </w:rPr>
        <w:t xml:space="preserve">, </w:t>
      </w:r>
      <w:r w:rsidRPr="00556678" w:rsidR="00261AED">
        <w:rPr>
          <w:rFonts w:ascii="Arial" w:hAnsi="Arial" w:cs="Arial"/>
          <w:bCs/>
        </w:rPr>
        <w:t xml:space="preserve">u </w:t>
      </w:r>
      <w:r w:rsidRPr="00556678" w:rsidR="00FF32FD">
        <w:rPr>
          <w:rFonts w:ascii="Arial" w:hAnsi="Arial" w:cs="Arial"/>
          <w:bCs/>
        </w:rPr>
        <w:t>steča</w:t>
      </w:r>
      <w:r w:rsidRPr="00556678" w:rsidR="00FF32FD">
        <w:rPr>
          <w:rFonts w:ascii="Arial" w:hAnsi="Arial" w:cs="Arial"/>
        </w:rPr>
        <w:t>jnom postupku nad</w:t>
      </w:r>
      <w:r w:rsidRPr="00556678" w:rsidR="004B0A91">
        <w:rPr>
          <w:rFonts w:ascii="Arial" w:hAnsi="Arial" w:cs="Arial"/>
        </w:rPr>
        <w:t xml:space="preserve"> </w:t>
      </w:r>
      <w:r w:rsidRPr="00556678" w:rsidR="000E580B">
        <w:rPr>
          <w:rFonts w:ascii="Arial" w:hAnsi="Arial" w:cs="Arial"/>
        </w:rPr>
        <w:t xml:space="preserve"> </w:t>
      </w:r>
      <w:r w:rsidRPr="00556678" w:rsidR="004C3B4F">
        <w:rPr>
          <w:rFonts w:ascii="Arial" w:hAnsi="Arial" w:cs="Arial"/>
        </w:rPr>
        <w:t xml:space="preserve"> </w:t>
      </w:r>
      <w:r w:rsidRPr="00556678" w:rsidR="001D65CF">
        <w:rPr>
          <w:rFonts w:ascii="Arial" w:hAnsi="Arial" w:cs="Arial"/>
        </w:rPr>
        <w:t>stečajnim dužnikom</w:t>
      </w:r>
      <w:r w:rsidRPr="00556678" w:rsidR="00BA203A">
        <w:rPr>
          <w:rFonts w:ascii="Arial" w:hAnsi="Arial" w:cs="Arial"/>
          <w:color w:val="auto"/>
        </w:rPr>
        <w:t xml:space="preserve"> </w:t>
      </w:r>
      <w:r w:rsidRPr="00556678" w:rsidR="001702B9">
        <w:rPr>
          <w:rFonts w:ascii="Arial" w:hAnsi="Arial" w:cs="Arial"/>
        </w:rPr>
        <w:t xml:space="preserve"> </w:t>
      </w:r>
      <w:r w:rsidRPr="00556678" w:rsidR="00556678">
        <w:rPr>
          <w:rFonts w:ascii="Arial" w:hAnsi="Arial" w:cs="Arial"/>
        </w:rPr>
        <w:t xml:space="preserve"> AGROAVANT d.o.o.</w:t>
      </w:r>
      <w:r w:rsidR="00D82CCE">
        <w:rPr>
          <w:rFonts w:ascii="Arial" w:hAnsi="Arial" w:cs="Arial"/>
        </w:rPr>
        <w:t xml:space="preserve"> – u stečaju</w:t>
      </w:r>
      <w:r w:rsidRPr="00556678" w:rsidR="00556678">
        <w:rPr>
          <w:rFonts w:ascii="Arial" w:hAnsi="Arial" w:cs="Arial"/>
        </w:rPr>
        <w:t>, Zagreb, Ulica Petra Hektorovića 2, OIB: 04948057651,</w:t>
      </w:r>
    </w:p>
    <w:p w:rsidRPr="00CB6BF2" w:rsidR="00BA203A" w:rsidP="00BA203A" w:rsidRDefault="00BA203A">
      <w:pPr>
        <w:pStyle w:val="Default"/>
        <w:spacing w:after="27"/>
        <w:jc w:val="both"/>
        <w:rPr>
          <w:rFonts w:ascii="Arial" w:hAnsi="Arial" w:cs="Arial"/>
        </w:rPr>
      </w:pPr>
    </w:p>
    <w:p w:rsidRPr="00CB6BF2" w:rsidR="00853FF6" w:rsidP="00C62C16" w:rsidRDefault="00853FF6">
      <w:pPr>
        <w:pStyle w:val="Bezproreda"/>
        <w:jc w:val="both"/>
        <w:rPr>
          <w:rFonts w:ascii="Arial" w:hAnsi="Arial" w:cs="Arial"/>
          <w:bCs/>
          <w:sz w:val="24"/>
          <w:szCs w:val="24"/>
        </w:rPr>
      </w:pPr>
      <w:r w:rsidRPr="00CB6BF2">
        <w:rPr>
          <w:rFonts w:ascii="Arial" w:hAnsi="Arial" w:cs="Arial"/>
          <w:bCs/>
          <w:sz w:val="24"/>
          <w:szCs w:val="24"/>
        </w:rPr>
        <w:t>Nazočni od suda:</w:t>
      </w:r>
    </w:p>
    <w:p w:rsidRPr="00CB6BF2" w:rsidR="00853FF6" w:rsidP="00C62C16" w:rsidRDefault="00071633">
      <w:pPr>
        <w:jc w:val="both"/>
        <w:rPr>
          <w:rFonts w:ascii="Arial" w:hAnsi="Arial" w:cs="Arial"/>
          <w:bCs/>
          <w:sz w:val="24"/>
          <w:szCs w:val="24"/>
        </w:rPr>
      </w:pPr>
      <w:r w:rsidRPr="00CB6BF2">
        <w:rPr>
          <w:rFonts w:ascii="Arial" w:hAnsi="Arial" w:cs="Arial"/>
          <w:bCs/>
          <w:sz w:val="24"/>
          <w:szCs w:val="24"/>
        </w:rPr>
        <w:t>Vesna Sremac Šoštar</w:t>
      </w:r>
      <w:r w:rsidRPr="00CB6BF2" w:rsidR="004642DE">
        <w:rPr>
          <w:rFonts w:ascii="Arial" w:hAnsi="Arial" w:cs="Arial"/>
          <w:bCs/>
          <w:sz w:val="24"/>
          <w:szCs w:val="24"/>
        </w:rPr>
        <w:t xml:space="preserve">, </w:t>
      </w:r>
      <w:r w:rsidRPr="00CB6BF2" w:rsidR="00853FF6">
        <w:rPr>
          <w:rFonts w:ascii="Arial" w:hAnsi="Arial" w:cs="Arial"/>
          <w:bCs/>
          <w:sz w:val="24"/>
          <w:szCs w:val="24"/>
        </w:rPr>
        <w:t>sudac</w:t>
      </w:r>
    </w:p>
    <w:p w:rsidRPr="00CB6BF2" w:rsidR="00853FF6" w:rsidP="00126873" w:rsidRDefault="001D4B0C">
      <w:pPr>
        <w:tabs>
          <w:tab w:val="left" w:pos="8364"/>
        </w:tabs>
        <w:jc w:val="both"/>
        <w:rPr>
          <w:rFonts w:ascii="Arial" w:hAnsi="Arial" w:cs="Arial"/>
          <w:bCs/>
          <w:sz w:val="24"/>
          <w:szCs w:val="24"/>
        </w:rPr>
      </w:pPr>
      <w:r w:rsidRPr="00CB6BF2">
        <w:rPr>
          <w:rFonts w:ascii="Arial" w:hAnsi="Arial" w:cs="Arial"/>
          <w:bCs/>
          <w:sz w:val="24"/>
          <w:szCs w:val="24"/>
        </w:rPr>
        <w:t>Vinka Mihalinčić</w:t>
      </w:r>
      <w:r w:rsidRPr="00CB6BF2" w:rsidR="00853FF6">
        <w:rPr>
          <w:rFonts w:ascii="Arial" w:hAnsi="Arial" w:cs="Arial"/>
          <w:bCs/>
          <w:sz w:val="24"/>
          <w:szCs w:val="24"/>
        </w:rPr>
        <w:t>, zapisničar</w:t>
      </w:r>
      <w:r w:rsidRPr="00CB6BF2" w:rsidR="00126873">
        <w:rPr>
          <w:rFonts w:ascii="Arial" w:hAnsi="Arial" w:cs="Arial"/>
          <w:bCs/>
          <w:sz w:val="24"/>
          <w:szCs w:val="24"/>
        </w:rPr>
        <w:tab/>
      </w:r>
    </w:p>
    <w:p w:rsidRPr="00CB6BF2" w:rsidR="00853FF6" w:rsidP="00C62C16" w:rsidRDefault="00853FF6">
      <w:pPr>
        <w:jc w:val="both"/>
        <w:rPr>
          <w:rFonts w:ascii="Arial" w:hAnsi="Arial" w:cs="Arial"/>
          <w:bCs/>
          <w:sz w:val="24"/>
          <w:szCs w:val="24"/>
        </w:rPr>
      </w:pPr>
    </w:p>
    <w:p w:rsidRPr="00CB6BF2" w:rsidR="009835DE" w:rsidP="00C62C16" w:rsidRDefault="00853FF6">
      <w:pPr>
        <w:jc w:val="both"/>
        <w:rPr>
          <w:rFonts w:ascii="Arial" w:hAnsi="Arial" w:cs="Arial"/>
          <w:sz w:val="24"/>
          <w:szCs w:val="24"/>
        </w:rPr>
      </w:pPr>
      <w:r w:rsidRPr="00CB6BF2">
        <w:rPr>
          <w:rFonts w:ascii="Arial" w:hAnsi="Arial" w:cs="Arial"/>
          <w:sz w:val="24"/>
          <w:szCs w:val="24"/>
        </w:rPr>
        <w:t>Utvrđuje se da je pristu</w:t>
      </w:r>
      <w:r w:rsidRPr="00CB6BF2" w:rsidR="002A3A8D">
        <w:rPr>
          <w:rFonts w:ascii="Arial" w:hAnsi="Arial" w:cs="Arial"/>
          <w:sz w:val="24"/>
          <w:szCs w:val="24"/>
        </w:rPr>
        <w:t>pio</w:t>
      </w:r>
      <w:r w:rsidRPr="00CB6BF2">
        <w:rPr>
          <w:rFonts w:ascii="Arial" w:hAnsi="Arial" w:cs="Arial"/>
          <w:sz w:val="24"/>
          <w:szCs w:val="24"/>
        </w:rPr>
        <w:t xml:space="preserve"> stečajn</w:t>
      </w:r>
      <w:r w:rsidRPr="00CB6BF2" w:rsidR="002A3A8D">
        <w:rPr>
          <w:rFonts w:ascii="Arial" w:hAnsi="Arial" w:cs="Arial"/>
          <w:sz w:val="24"/>
          <w:szCs w:val="24"/>
        </w:rPr>
        <w:t>i</w:t>
      </w:r>
      <w:r w:rsidRPr="00CB6BF2" w:rsidR="00DC6824">
        <w:rPr>
          <w:rFonts w:ascii="Arial" w:hAnsi="Arial" w:cs="Arial"/>
          <w:sz w:val="24"/>
          <w:szCs w:val="24"/>
        </w:rPr>
        <w:t xml:space="preserve"> </w:t>
      </w:r>
      <w:r w:rsidRPr="00CB6BF2" w:rsidR="00A63F46">
        <w:rPr>
          <w:rFonts w:ascii="Arial" w:hAnsi="Arial" w:cs="Arial"/>
          <w:sz w:val="24"/>
          <w:szCs w:val="24"/>
        </w:rPr>
        <w:t>upravitelj</w:t>
      </w:r>
      <w:r w:rsidRPr="00CB6BF2" w:rsidR="006E4D0A">
        <w:rPr>
          <w:rFonts w:ascii="Arial" w:hAnsi="Arial" w:cs="Arial"/>
          <w:sz w:val="24"/>
          <w:szCs w:val="24"/>
        </w:rPr>
        <w:t xml:space="preserve"> </w:t>
      </w:r>
      <w:r w:rsidR="00556678">
        <w:rPr>
          <w:rFonts w:ascii="Arial" w:hAnsi="Arial" w:cs="Arial"/>
          <w:sz w:val="24"/>
          <w:szCs w:val="24"/>
        </w:rPr>
        <w:t>Sanja Pola Katavić</w:t>
      </w:r>
    </w:p>
    <w:p w:rsidRPr="00CB6BF2" w:rsidR="00954230" w:rsidP="00C62C16" w:rsidRDefault="00B23978">
      <w:pPr>
        <w:tabs>
          <w:tab w:val="left" w:pos="7741"/>
        </w:tabs>
        <w:jc w:val="both"/>
        <w:rPr>
          <w:rFonts w:ascii="Arial" w:hAnsi="Arial" w:cs="Arial"/>
          <w:bCs/>
          <w:sz w:val="24"/>
          <w:szCs w:val="24"/>
        </w:rPr>
      </w:pPr>
      <w:r w:rsidRPr="00CB6BF2">
        <w:rPr>
          <w:rFonts w:ascii="Arial" w:hAnsi="Arial" w:cs="Arial"/>
          <w:bCs/>
          <w:sz w:val="24"/>
          <w:szCs w:val="24"/>
        </w:rPr>
        <w:tab/>
      </w:r>
    </w:p>
    <w:p w:rsidRPr="00CB6BF2" w:rsidR="00D4581C" w:rsidP="00C62C16" w:rsidRDefault="00071633">
      <w:pPr>
        <w:jc w:val="both"/>
        <w:rPr>
          <w:rFonts w:ascii="Arial" w:hAnsi="Arial" w:cs="Arial"/>
          <w:bCs/>
          <w:sz w:val="24"/>
          <w:szCs w:val="24"/>
        </w:rPr>
      </w:pPr>
      <w:r w:rsidRPr="00CB6BF2">
        <w:rPr>
          <w:rFonts w:ascii="Arial" w:hAnsi="Arial" w:cs="Arial"/>
          <w:bCs/>
          <w:sz w:val="24"/>
          <w:szCs w:val="24"/>
        </w:rPr>
        <w:t xml:space="preserve">Započeto </w:t>
      </w:r>
      <w:r w:rsidRPr="00CB6BF2" w:rsidR="00E83A30">
        <w:rPr>
          <w:rFonts w:ascii="Arial" w:hAnsi="Arial" w:cs="Arial"/>
          <w:bCs/>
          <w:sz w:val="24"/>
          <w:szCs w:val="24"/>
        </w:rPr>
        <w:t xml:space="preserve">u </w:t>
      </w:r>
      <w:r w:rsidR="00391862">
        <w:rPr>
          <w:rFonts w:ascii="Arial" w:hAnsi="Arial" w:cs="Arial"/>
          <w:bCs/>
          <w:sz w:val="24"/>
          <w:szCs w:val="24"/>
        </w:rPr>
        <w:t>10</w:t>
      </w:r>
      <w:r w:rsidR="003B0541">
        <w:rPr>
          <w:rFonts w:ascii="Arial" w:hAnsi="Arial" w:cs="Arial"/>
          <w:bCs/>
          <w:sz w:val="24"/>
          <w:szCs w:val="24"/>
        </w:rPr>
        <w:t>,00</w:t>
      </w:r>
      <w:r w:rsidRPr="00CB6BF2" w:rsidR="00392FD4">
        <w:rPr>
          <w:rFonts w:ascii="Arial" w:hAnsi="Arial" w:cs="Arial"/>
          <w:bCs/>
          <w:sz w:val="24"/>
          <w:szCs w:val="24"/>
        </w:rPr>
        <w:t xml:space="preserve"> </w:t>
      </w:r>
      <w:r w:rsidRPr="00CB6BF2" w:rsidR="00853FF6">
        <w:rPr>
          <w:rFonts w:ascii="Arial" w:hAnsi="Arial" w:cs="Arial"/>
          <w:bCs/>
          <w:sz w:val="24"/>
          <w:szCs w:val="24"/>
        </w:rPr>
        <w:t>sati</w:t>
      </w:r>
    </w:p>
    <w:p w:rsidRPr="00CB6BF2" w:rsidR="00D4581C" w:rsidP="00C62C16" w:rsidRDefault="00D4581C">
      <w:pPr>
        <w:jc w:val="both"/>
        <w:rPr>
          <w:rFonts w:ascii="Arial" w:hAnsi="Arial" w:cs="Arial"/>
          <w:bCs/>
          <w:sz w:val="24"/>
          <w:szCs w:val="24"/>
        </w:rPr>
      </w:pPr>
    </w:p>
    <w:p w:rsidRPr="00CB6BF2" w:rsidR="00071633" w:rsidP="00C62C16" w:rsidRDefault="00853FF6">
      <w:pPr>
        <w:jc w:val="both"/>
        <w:rPr>
          <w:rFonts w:ascii="Arial" w:hAnsi="Arial" w:cs="Arial"/>
          <w:bCs/>
          <w:sz w:val="24"/>
          <w:szCs w:val="24"/>
        </w:rPr>
      </w:pPr>
      <w:r w:rsidRPr="00CB6BF2">
        <w:rPr>
          <w:rFonts w:ascii="Arial" w:hAnsi="Arial" w:cs="Arial"/>
          <w:bCs/>
          <w:sz w:val="24"/>
          <w:szCs w:val="24"/>
        </w:rPr>
        <w:t>Ročište je javno.</w:t>
      </w:r>
    </w:p>
    <w:p w:rsidRPr="00CB6BF2" w:rsidR="00071633" w:rsidP="00C62C16" w:rsidRDefault="00071633">
      <w:pPr>
        <w:jc w:val="both"/>
        <w:rPr>
          <w:rFonts w:ascii="Arial" w:hAnsi="Arial" w:cs="Arial"/>
          <w:bCs/>
          <w:sz w:val="24"/>
          <w:szCs w:val="24"/>
        </w:rPr>
      </w:pPr>
    </w:p>
    <w:p w:rsidR="00853FF6" w:rsidP="00C62C16" w:rsidRDefault="00853FF6">
      <w:pPr>
        <w:jc w:val="both"/>
        <w:rPr>
          <w:rFonts w:ascii="Arial" w:hAnsi="Arial" w:cs="Arial"/>
          <w:bCs/>
          <w:sz w:val="24"/>
          <w:szCs w:val="24"/>
        </w:rPr>
      </w:pPr>
      <w:r w:rsidRPr="00CB6BF2">
        <w:rPr>
          <w:rFonts w:ascii="Arial" w:hAnsi="Arial" w:cs="Arial"/>
          <w:bCs/>
          <w:sz w:val="24"/>
          <w:szCs w:val="24"/>
        </w:rPr>
        <w:t xml:space="preserve">Utvrđuje se da </w:t>
      </w:r>
      <w:r w:rsidRPr="00CB6BF2" w:rsidR="00100A1C">
        <w:rPr>
          <w:rFonts w:ascii="Arial" w:hAnsi="Arial" w:cs="Arial"/>
          <w:bCs/>
          <w:sz w:val="24"/>
          <w:szCs w:val="24"/>
        </w:rPr>
        <w:t xml:space="preserve">su pristupili slijedeći vjerovnici: </w:t>
      </w:r>
      <w:r w:rsidRPr="00CB6BF2" w:rsidR="00D677FE">
        <w:rPr>
          <w:rFonts w:ascii="Arial" w:hAnsi="Arial" w:cs="Arial"/>
          <w:bCs/>
          <w:sz w:val="24"/>
          <w:szCs w:val="24"/>
        </w:rPr>
        <w:t xml:space="preserve"> </w:t>
      </w:r>
    </w:p>
    <w:p w:rsidR="009639E6" w:rsidP="00C62C16" w:rsidRDefault="009639E6">
      <w:pPr>
        <w:jc w:val="both"/>
        <w:rPr>
          <w:rFonts w:ascii="Arial" w:hAnsi="Arial" w:cs="Arial"/>
          <w:bCs/>
          <w:sz w:val="24"/>
          <w:szCs w:val="24"/>
        </w:rPr>
      </w:pPr>
      <w:r>
        <w:rPr>
          <w:rFonts w:ascii="Arial" w:hAnsi="Arial" w:cs="Arial"/>
          <w:bCs/>
          <w:sz w:val="24"/>
          <w:szCs w:val="24"/>
        </w:rPr>
        <w:t>CIPRO d.o.o. – pun. Stjepan Hohnjec</w:t>
      </w:r>
    </w:p>
    <w:p w:rsidR="009639E6" w:rsidP="00C62C16" w:rsidRDefault="009639E6">
      <w:pPr>
        <w:jc w:val="both"/>
        <w:rPr>
          <w:rFonts w:ascii="Arial" w:hAnsi="Arial" w:cs="Arial"/>
          <w:bCs/>
          <w:sz w:val="24"/>
          <w:szCs w:val="24"/>
        </w:rPr>
      </w:pPr>
      <w:r>
        <w:rPr>
          <w:rFonts w:ascii="Arial" w:hAnsi="Arial" w:cs="Arial"/>
          <w:bCs/>
          <w:sz w:val="24"/>
          <w:szCs w:val="24"/>
        </w:rPr>
        <w:t>BAYER d.o.o. – pun. Ivan Jelić, odvj. vježbenik po punomoći</w:t>
      </w:r>
    </w:p>
    <w:p w:rsidR="009639E6" w:rsidP="00C62C16" w:rsidRDefault="009639E6">
      <w:pPr>
        <w:jc w:val="both"/>
        <w:rPr>
          <w:rFonts w:ascii="Arial" w:hAnsi="Arial" w:cs="Arial"/>
          <w:bCs/>
          <w:sz w:val="24"/>
          <w:szCs w:val="24"/>
        </w:rPr>
      </w:pPr>
    </w:p>
    <w:p w:rsidR="009639E6" w:rsidP="00C62C16" w:rsidRDefault="009639E6">
      <w:pPr>
        <w:jc w:val="both"/>
        <w:rPr>
          <w:rFonts w:ascii="Arial" w:hAnsi="Arial" w:cs="Arial"/>
          <w:bCs/>
          <w:sz w:val="24"/>
          <w:szCs w:val="24"/>
        </w:rPr>
      </w:pPr>
      <w:r>
        <w:rPr>
          <w:rFonts w:ascii="Arial" w:hAnsi="Arial" w:cs="Arial"/>
          <w:bCs/>
          <w:sz w:val="24"/>
          <w:szCs w:val="24"/>
        </w:rPr>
        <w:t xml:space="preserve">Za dužnika kao javnost Matko Novinc, odvj. </w:t>
      </w:r>
    </w:p>
    <w:p w:rsidRPr="00CB6BF2" w:rsidR="00225E77" w:rsidP="00195F0D" w:rsidRDefault="009C7BCD">
      <w:pPr>
        <w:jc w:val="both"/>
        <w:rPr>
          <w:rFonts w:ascii="Arial" w:hAnsi="Arial" w:cs="Arial"/>
          <w:bCs/>
          <w:sz w:val="24"/>
          <w:szCs w:val="24"/>
        </w:rPr>
      </w:pPr>
      <w:r>
        <w:rPr>
          <w:rFonts w:ascii="Arial" w:hAnsi="Arial" w:cs="Arial"/>
          <w:bCs/>
          <w:sz w:val="24"/>
          <w:szCs w:val="24"/>
        </w:rPr>
        <w:t xml:space="preserve">      </w:t>
      </w:r>
    </w:p>
    <w:p w:rsidRPr="00CB6BF2" w:rsidR="00261EED" w:rsidP="005F12F6" w:rsidRDefault="00261EED">
      <w:pPr>
        <w:pStyle w:val="Naslov1"/>
        <w:ind w:firstLine="720"/>
        <w:jc w:val="both"/>
        <w:rPr>
          <w:rFonts w:ascii="Arial" w:hAnsi="Arial" w:cs="Arial"/>
          <w:b w:val="false"/>
          <w:szCs w:val="24"/>
        </w:rPr>
      </w:pPr>
      <w:r w:rsidRPr="00CB6BF2">
        <w:rPr>
          <w:rFonts w:ascii="Arial" w:hAnsi="Arial" w:cs="Arial"/>
          <w:b w:val="false"/>
          <w:szCs w:val="24"/>
        </w:rPr>
        <w:t xml:space="preserve">Utvrđuje se da je rješenjem od </w:t>
      </w:r>
      <w:r w:rsidR="001814D1">
        <w:rPr>
          <w:rFonts w:ascii="Arial" w:hAnsi="Arial" w:cs="Arial"/>
          <w:b w:val="false"/>
          <w:szCs w:val="24"/>
        </w:rPr>
        <w:t>8. svibnja</w:t>
      </w:r>
      <w:r w:rsidR="00024D15">
        <w:rPr>
          <w:rFonts w:ascii="Arial" w:hAnsi="Arial" w:cs="Arial"/>
          <w:b w:val="false"/>
          <w:szCs w:val="24"/>
        </w:rPr>
        <w:t xml:space="preserve"> 2025</w:t>
      </w:r>
      <w:r w:rsidRPr="00CB6BF2">
        <w:rPr>
          <w:rFonts w:ascii="Arial" w:hAnsi="Arial" w:cs="Arial"/>
          <w:b w:val="false"/>
          <w:szCs w:val="24"/>
        </w:rPr>
        <w:t xml:space="preserve">., pod gornjim brojem, otvoren stečajni postupak, te su pozvani vjerovnici na podnošenje prijava tražbine, koje rješenje je objavljeno na mrežnoj stranici e-oglasna ploča Trgovačkog suda u Zagrebu dana </w:t>
      </w:r>
      <w:r w:rsidR="001814D1">
        <w:rPr>
          <w:rFonts w:ascii="Arial" w:hAnsi="Arial" w:cs="Arial"/>
          <w:b w:val="false"/>
          <w:szCs w:val="24"/>
        </w:rPr>
        <w:t>8. svibnja</w:t>
      </w:r>
      <w:r w:rsidR="00024D15">
        <w:rPr>
          <w:rFonts w:ascii="Arial" w:hAnsi="Arial" w:cs="Arial"/>
          <w:b w:val="false"/>
          <w:szCs w:val="24"/>
        </w:rPr>
        <w:t xml:space="preserve"> 2025.</w:t>
      </w:r>
    </w:p>
    <w:p w:rsidRPr="00CB6BF2" w:rsidR="007D4DBC" w:rsidP="007D4DBC" w:rsidRDefault="007D4DBC">
      <w:pPr>
        <w:rPr>
          <w:rFonts w:ascii="Arial" w:hAnsi="Arial" w:cs="Arial"/>
          <w:sz w:val="24"/>
          <w:szCs w:val="24"/>
        </w:rPr>
      </w:pPr>
    </w:p>
    <w:p w:rsidRPr="00CB6BF2" w:rsidR="00A50713" w:rsidP="001C716F" w:rsidRDefault="00A3654E">
      <w:pPr>
        <w:ind w:firstLine="360"/>
        <w:jc w:val="both"/>
        <w:rPr>
          <w:rFonts w:ascii="Arial" w:hAnsi="Arial" w:cs="Arial"/>
          <w:sz w:val="24"/>
          <w:szCs w:val="24"/>
        </w:rPr>
      </w:pPr>
      <w:r w:rsidRPr="00CB6BF2">
        <w:rPr>
          <w:rFonts w:ascii="Arial" w:hAnsi="Arial" w:cs="Arial"/>
          <w:sz w:val="24"/>
          <w:szCs w:val="24"/>
        </w:rPr>
        <w:t xml:space="preserve">     </w:t>
      </w:r>
      <w:r w:rsidRPr="00CB6BF2" w:rsidR="00A50713">
        <w:rPr>
          <w:rFonts w:ascii="Arial" w:hAnsi="Arial" w:cs="Arial"/>
          <w:sz w:val="24"/>
          <w:szCs w:val="24"/>
        </w:rPr>
        <w:t xml:space="preserve">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w:t>
      </w:r>
      <w:r w:rsidRPr="00CB6BF2" w:rsidR="008F4D4B">
        <w:rPr>
          <w:rFonts w:ascii="Arial" w:hAnsi="Arial" w:cs="Arial"/>
          <w:sz w:val="24"/>
          <w:szCs w:val="24"/>
        </w:rPr>
        <w:t>(</w:t>
      </w:r>
      <w:r w:rsidRPr="00CB6BF2" w:rsidR="00A50713">
        <w:rPr>
          <w:rFonts w:ascii="Arial" w:hAnsi="Arial" w:cs="Arial"/>
          <w:sz w:val="24"/>
          <w:szCs w:val="24"/>
        </w:rPr>
        <w:t>NN 71/</w:t>
      </w:r>
      <w:r w:rsidR="007F1029">
        <w:rPr>
          <w:rFonts w:ascii="Arial" w:hAnsi="Arial" w:cs="Arial"/>
          <w:sz w:val="24"/>
          <w:szCs w:val="24"/>
        </w:rPr>
        <w:t>20</w:t>
      </w:r>
      <w:r w:rsidRPr="00CB6BF2" w:rsidR="00A50713">
        <w:rPr>
          <w:rFonts w:ascii="Arial" w:hAnsi="Arial" w:cs="Arial"/>
          <w:sz w:val="24"/>
          <w:szCs w:val="24"/>
        </w:rPr>
        <w:t>15</w:t>
      </w:r>
      <w:r w:rsidRPr="00CB6BF2" w:rsidR="00C874A9">
        <w:rPr>
          <w:rFonts w:ascii="Arial" w:hAnsi="Arial" w:cs="Arial"/>
          <w:sz w:val="24"/>
          <w:szCs w:val="24"/>
        </w:rPr>
        <w:t>, 104/</w:t>
      </w:r>
      <w:r w:rsidR="007F1029">
        <w:rPr>
          <w:rFonts w:ascii="Arial" w:hAnsi="Arial" w:cs="Arial"/>
          <w:sz w:val="24"/>
          <w:szCs w:val="24"/>
        </w:rPr>
        <w:t>20</w:t>
      </w:r>
      <w:r w:rsidRPr="00CB6BF2" w:rsidR="00C874A9">
        <w:rPr>
          <w:rFonts w:ascii="Arial" w:hAnsi="Arial" w:cs="Arial"/>
          <w:sz w:val="24"/>
          <w:szCs w:val="24"/>
        </w:rPr>
        <w:t>17</w:t>
      </w:r>
      <w:r w:rsidRPr="00CB6BF2" w:rsidR="00152098">
        <w:rPr>
          <w:rFonts w:ascii="Arial" w:hAnsi="Arial" w:cs="Arial"/>
          <w:sz w:val="24"/>
          <w:szCs w:val="24"/>
        </w:rPr>
        <w:t>,36/</w:t>
      </w:r>
      <w:r w:rsidR="007F1029">
        <w:rPr>
          <w:rFonts w:ascii="Arial" w:hAnsi="Arial" w:cs="Arial"/>
          <w:sz w:val="24"/>
          <w:szCs w:val="24"/>
        </w:rPr>
        <w:t>20</w:t>
      </w:r>
      <w:r w:rsidRPr="00CB6BF2" w:rsidR="00152098">
        <w:rPr>
          <w:rFonts w:ascii="Arial" w:hAnsi="Arial" w:cs="Arial"/>
          <w:sz w:val="24"/>
          <w:szCs w:val="24"/>
        </w:rPr>
        <w:t>22</w:t>
      </w:r>
      <w:r w:rsidR="007F1029">
        <w:rPr>
          <w:rFonts w:ascii="Arial" w:hAnsi="Arial" w:cs="Arial"/>
          <w:sz w:val="24"/>
          <w:szCs w:val="24"/>
        </w:rPr>
        <w:t>, 27</w:t>
      </w:r>
      <w:r w:rsidRPr="00CB6BF2" w:rsidR="00EE1384">
        <w:rPr>
          <w:rFonts w:ascii="Arial" w:hAnsi="Arial" w:cs="Arial"/>
          <w:sz w:val="24"/>
          <w:szCs w:val="24"/>
        </w:rPr>
        <w:t>/</w:t>
      </w:r>
      <w:r w:rsidR="007F1029">
        <w:rPr>
          <w:rFonts w:ascii="Arial" w:hAnsi="Arial" w:cs="Arial"/>
          <w:sz w:val="24"/>
          <w:szCs w:val="24"/>
        </w:rPr>
        <w:t>2024</w:t>
      </w:r>
      <w:r w:rsidRPr="00CB6BF2" w:rsidR="00A50713">
        <w:rPr>
          <w:rFonts w:ascii="Arial" w:hAnsi="Arial" w:cs="Arial"/>
          <w:sz w:val="24"/>
          <w:szCs w:val="24"/>
        </w:rPr>
        <w:t xml:space="preserve">) bile objavljene na mrežnoj stranici e-oglasna ploča Trgovačkog suda u Zagrebu i nalazile su se na uvidu u sobi </w:t>
      </w:r>
      <w:r w:rsidRPr="00CB6BF2" w:rsidR="008612E8">
        <w:rPr>
          <w:rFonts w:ascii="Arial" w:hAnsi="Arial" w:cs="Arial"/>
          <w:sz w:val="24"/>
          <w:szCs w:val="24"/>
        </w:rPr>
        <w:t>9/I u Trgovačkom sudu u Zagrebu, Livadarski put 7.</w:t>
      </w:r>
      <w:r w:rsidRPr="00CB6BF2" w:rsidR="00A50713">
        <w:rPr>
          <w:rFonts w:ascii="Arial" w:hAnsi="Arial" w:cs="Arial"/>
          <w:sz w:val="24"/>
          <w:szCs w:val="24"/>
        </w:rPr>
        <w:t xml:space="preserve">   </w:t>
      </w:r>
    </w:p>
    <w:p w:rsidRPr="00CB6BF2" w:rsidR="00E42E6C" w:rsidP="007648D9" w:rsidRDefault="00A50713">
      <w:pPr>
        <w:ind w:firstLine="720"/>
        <w:jc w:val="both"/>
        <w:rPr>
          <w:rFonts w:ascii="Arial" w:hAnsi="Arial" w:cs="Arial"/>
          <w:sz w:val="24"/>
          <w:szCs w:val="24"/>
        </w:rPr>
      </w:pPr>
      <w:r w:rsidRPr="00CB6BF2">
        <w:rPr>
          <w:rFonts w:ascii="Arial" w:hAnsi="Arial" w:cs="Arial"/>
          <w:sz w:val="24"/>
          <w:szCs w:val="24"/>
        </w:rPr>
        <w:t xml:space="preserve">Uz tablice su bile izložene i prijave svih vjerovnika koje su stigle u roku objave koji je određen rješenjem </w:t>
      </w:r>
      <w:r w:rsidRPr="00CB6BF2" w:rsidR="00D31E6F">
        <w:rPr>
          <w:rFonts w:ascii="Arial" w:hAnsi="Arial" w:cs="Arial"/>
          <w:sz w:val="24"/>
          <w:szCs w:val="24"/>
        </w:rPr>
        <w:t xml:space="preserve">od </w:t>
      </w:r>
      <w:r w:rsidR="001814D1">
        <w:rPr>
          <w:rFonts w:ascii="Arial" w:hAnsi="Arial" w:cs="Arial"/>
          <w:sz w:val="24"/>
          <w:szCs w:val="24"/>
        </w:rPr>
        <w:t xml:space="preserve">8. svibnja </w:t>
      </w:r>
      <w:r w:rsidR="00255E4B">
        <w:rPr>
          <w:rFonts w:ascii="Arial" w:hAnsi="Arial" w:cs="Arial"/>
          <w:sz w:val="24"/>
          <w:szCs w:val="24"/>
        </w:rPr>
        <w:t>2025.</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Rješenje o utvrđenim i osporenim tražbinama objavit će se na mrežnoj stranici e-oglasna ploča sudova (čl. 265.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Vjerovnici čije tražbine budu osporene (čl. 266. SZ) bit će upućeni na parnicu u roku od 8 dana od dana pravomoćnosti rješenja o upućivanju u parnicu, odnosno primitka drugostupanjske odluke (čl. 267. st. 1.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 xml:space="preserve">Poziva se stečajni upravitelj određeno očitovati osporava li ili priznaje svaku prijavljenu tražbinu (čl. 260. st. 2. SZ). </w:t>
      </w: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lastRenderedPageBreak/>
        <w:t>Prelazi se na ispitivanje svake pojedine tražbine.</w:t>
      </w:r>
    </w:p>
    <w:p w:rsidRPr="00CB6BF2" w:rsidR="000D1A95" w:rsidP="001C716F" w:rsidRDefault="000D1A95">
      <w:pPr>
        <w:ind w:firstLine="360"/>
        <w:jc w:val="both"/>
        <w:rPr>
          <w:rFonts w:ascii="Arial" w:hAnsi="Arial" w:cs="Arial"/>
          <w:sz w:val="24"/>
          <w:szCs w:val="24"/>
        </w:rPr>
      </w:pPr>
    </w:p>
    <w:p w:rsidRPr="00CB6BF2" w:rsidR="00A50713" w:rsidP="007648D9" w:rsidRDefault="00A50713">
      <w:pPr>
        <w:ind w:firstLine="720"/>
        <w:jc w:val="both"/>
        <w:rPr>
          <w:rFonts w:ascii="Arial" w:hAnsi="Arial" w:cs="Arial"/>
          <w:sz w:val="24"/>
          <w:szCs w:val="24"/>
        </w:rPr>
      </w:pPr>
      <w:r w:rsidRPr="00CB6BF2">
        <w:rPr>
          <w:rFonts w:ascii="Arial" w:hAnsi="Arial" w:cs="Arial"/>
          <w:sz w:val="24"/>
          <w:szCs w:val="24"/>
        </w:rPr>
        <w:t>Stečajni upravitelj izjavljuje da u ovom steča</w:t>
      </w:r>
      <w:r w:rsidRPr="00CB6BF2" w:rsidR="00E90AD3">
        <w:rPr>
          <w:rFonts w:ascii="Arial" w:hAnsi="Arial" w:cs="Arial"/>
          <w:sz w:val="24"/>
          <w:szCs w:val="24"/>
        </w:rPr>
        <w:t>jnom postupku ima vjerovnika</w:t>
      </w:r>
      <w:r w:rsidRPr="00CB6BF2" w:rsidR="00C778B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I i</w:t>
      </w:r>
      <w:r w:rsidRPr="00CB6BF2" w:rsidR="005C1481">
        <w:rPr>
          <w:rFonts w:ascii="Arial" w:hAnsi="Arial" w:cs="Arial"/>
          <w:sz w:val="24"/>
          <w:szCs w:val="24"/>
        </w:rPr>
        <w:t xml:space="preserve">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 </w:t>
      </w:r>
    </w:p>
    <w:p w:rsidRPr="00CB6BF2" w:rsidR="00C778BB" w:rsidP="00DA470F" w:rsidRDefault="00A50713">
      <w:pPr>
        <w:ind w:firstLine="720"/>
        <w:jc w:val="both"/>
        <w:rPr>
          <w:rFonts w:ascii="Arial" w:hAnsi="Arial" w:cs="Arial"/>
          <w:sz w:val="24"/>
          <w:szCs w:val="24"/>
        </w:rPr>
      </w:pPr>
      <w:r w:rsidRPr="00CB6BF2">
        <w:rPr>
          <w:rFonts w:ascii="Arial" w:hAnsi="Arial" w:cs="Arial"/>
          <w:sz w:val="24"/>
          <w:szCs w:val="24"/>
        </w:rPr>
        <w:t>Stečajni upravitelj čita pr</w:t>
      </w:r>
      <w:r w:rsidRPr="00CB6BF2" w:rsidR="00E90AD3">
        <w:rPr>
          <w:rFonts w:ascii="Arial" w:hAnsi="Arial" w:cs="Arial"/>
          <w:sz w:val="24"/>
          <w:szCs w:val="24"/>
        </w:rPr>
        <w:t>ijavljene tražbine vjerovnika</w:t>
      </w:r>
      <w:r w:rsidRPr="00CB6BF2" w:rsidR="001F173B">
        <w:rPr>
          <w:rFonts w:ascii="Arial" w:hAnsi="Arial" w:cs="Arial"/>
          <w:sz w:val="24"/>
          <w:szCs w:val="24"/>
        </w:rPr>
        <w:t xml:space="preserve"> </w:t>
      </w:r>
      <w:r w:rsidRPr="00CB6BF2" w:rsidR="00E00C8F">
        <w:rPr>
          <w:rFonts w:ascii="Arial" w:hAnsi="Arial" w:cs="Arial"/>
          <w:sz w:val="24"/>
          <w:szCs w:val="24"/>
        </w:rPr>
        <w:t xml:space="preserve"> </w:t>
      </w:r>
      <w:r w:rsidR="00E51068">
        <w:rPr>
          <w:rFonts w:ascii="Arial" w:hAnsi="Arial" w:cs="Arial"/>
          <w:sz w:val="24"/>
          <w:szCs w:val="24"/>
        </w:rPr>
        <w:t xml:space="preserve">I i </w:t>
      </w:r>
      <w:r w:rsidRPr="00CB6BF2" w:rsidR="00D355B3">
        <w:rPr>
          <w:rFonts w:ascii="Arial" w:hAnsi="Arial" w:cs="Arial"/>
          <w:sz w:val="24"/>
          <w:szCs w:val="24"/>
        </w:rPr>
        <w:t xml:space="preserve">II. </w:t>
      </w:r>
      <w:r w:rsidRPr="00CB6BF2">
        <w:rPr>
          <w:rFonts w:ascii="Arial" w:hAnsi="Arial" w:cs="Arial"/>
          <w:sz w:val="24"/>
          <w:szCs w:val="24"/>
        </w:rPr>
        <w:t xml:space="preserve"> višeg isplatnog reda.</w:t>
      </w:r>
    </w:p>
    <w:p w:rsidR="006E2E3E" w:rsidP="00E335FA" w:rsidRDefault="006E2E3E">
      <w:pPr>
        <w:pStyle w:val="TableParagraph"/>
        <w:spacing w:line="230" w:lineRule="atLeast"/>
        <w:rPr>
          <w:sz w:val="20"/>
        </w:rPr>
      </w:pPr>
    </w:p>
    <w:p w:rsidRPr="00D57585" w:rsidR="00687021" w:rsidP="00D57585" w:rsidRDefault="00174912">
      <w:pPr>
        <w:pStyle w:val="Odlomakpopisa"/>
        <w:numPr>
          <w:ilvl w:val="0"/>
          <w:numId w:val="5"/>
        </w:numPr>
        <w:rPr>
          <w:rFonts w:ascii="Arial" w:hAnsi="Arial" w:cs="Arial"/>
          <w:sz w:val="24"/>
          <w:szCs w:val="24"/>
        </w:rPr>
      </w:pPr>
      <w:r w:rsidRPr="00D57585">
        <w:rPr>
          <w:rFonts w:ascii="Arial" w:hAnsi="Arial" w:cs="Arial"/>
          <w:sz w:val="24"/>
          <w:szCs w:val="24"/>
        </w:rPr>
        <w:t xml:space="preserve">viši isplatni </w:t>
      </w:r>
      <w:r w:rsidRPr="00D57585" w:rsidR="005120A7">
        <w:rPr>
          <w:rFonts w:ascii="Arial" w:hAnsi="Arial" w:cs="Arial"/>
          <w:sz w:val="24"/>
          <w:szCs w:val="24"/>
        </w:rPr>
        <w:t>red</w:t>
      </w:r>
    </w:p>
    <w:p w:rsidR="00761440" w:rsidP="00930BB6" w:rsidRDefault="00FD7D7A">
      <w:pPr>
        <w:rPr>
          <w:rFonts w:ascii="Arial" w:hAnsi="Arial" w:cs="Arial"/>
          <w:sz w:val="24"/>
          <w:szCs w:val="24"/>
        </w:rPr>
      </w:pPr>
      <w:r w:rsidRPr="002B5F02">
        <w:rPr>
          <w:noProof/>
        </w:rPr>
        <w:drawing>
          <wp:inline distT="0" distB="0" distL="0" distR="0">
            <wp:extent cx="5759450" cy="904891"/>
            <wp:effectExtent l="0" t="0" r="0" b="9525"/>
            <wp:docPr id="1" name="Picture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59450" cy="904891"/>
                    </a:xfrm>
                    <a:prstGeom prst="rect">
                      <a:avLst/>
                    </a:prstGeom>
                    <a:noFill/>
                    <a:ln>
                      <a:noFill/>
                    </a:ln>
                  </pic:spPr>
                </pic:pic>
              </a:graphicData>
            </a:graphic>
          </wp:inline>
        </w:drawing>
      </w:r>
    </w:p>
    <w:p w:rsidR="001D786D" w:rsidP="00930BB6" w:rsidRDefault="001D786D">
      <w:pPr>
        <w:rPr>
          <w:rFonts w:ascii="Arial" w:hAnsi="Arial" w:cs="Arial"/>
          <w:sz w:val="24"/>
          <w:szCs w:val="24"/>
        </w:rPr>
      </w:pPr>
    </w:p>
    <w:p w:rsidRPr="00930BB6" w:rsidR="001D786D" w:rsidP="00930BB6" w:rsidRDefault="001D786D">
      <w:pPr>
        <w:rPr>
          <w:rFonts w:ascii="Arial" w:hAnsi="Arial" w:cs="Arial"/>
          <w:sz w:val="24"/>
          <w:szCs w:val="24"/>
        </w:rPr>
      </w:pPr>
    </w:p>
    <w:p w:rsidR="00592D5B" w:rsidP="00CB10E0" w:rsidRDefault="00592D5B">
      <w:pPr>
        <w:pStyle w:val="Odlomakpopisa"/>
        <w:numPr>
          <w:ilvl w:val="0"/>
          <w:numId w:val="17"/>
        </w:numPr>
        <w:rPr>
          <w:rFonts w:ascii="Arial" w:hAnsi="Arial" w:cs="Arial"/>
          <w:sz w:val="24"/>
          <w:szCs w:val="24"/>
        </w:rPr>
      </w:pPr>
      <w:r>
        <w:rPr>
          <w:rFonts w:ascii="Arial" w:hAnsi="Arial" w:cs="Arial"/>
          <w:sz w:val="24"/>
          <w:szCs w:val="24"/>
        </w:rPr>
        <w:t>viši isplatni red</w:t>
      </w:r>
    </w:p>
    <w:p w:rsidRPr="001E3C12" w:rsidR="008826A6" w:rsidP="00592D5B" w:rsidRDefault="00FD7D7A">
      <w:pPr>
        <w:rPr>
          <w:rFonts w:ascii="Arial" w:hAnsi="Arial" w:cs="Arial"/>
          <w:color w:val="FF0000"/>
          <w:sz w:val="24"/>
          <w:szCs w:val="24"/>
        </w:rPr>
      </w:pPr>
      <w:r w:rsidRPr="0085034E">
        <w:rPr>
          <w:noProof/>
        </w:rPr>
        <w:drawing>
          <wp:inline distT="0" distB="0" distL="0" distR="0">
            <wp:extent cx="5759450" cy="4550490"/>
            <wp:effectExtent l="0" t="0" r="0" b="2540"/>
            <wp:docPr id="2" name="Picture 1"/>
            <wp:cNvGraphicFramePr>
              <a:graphicFrameLocks noChangeAspect="true"/>
            </wp:cNvGraphicFramePr>
            <a:graphic>
              <a:graphicData uri="http://schemas.openxmlformats.org/drawingml/2006/picture">
                <pic:pic>
                  <pic:nvPicPr>
                    <pic:cNvPr id="0" name="Picture 1"/>
                    <pic:cNvPicPr>
                      <a:picLocks noChangeAspect="true" noChangeArrowheads="true"/>
                    </pic:cNvPicPr>
                  </pic:nvPicPr>
                  <pic:blipFill>
                    <a:blip cstate="print" r:embed="rId1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759450" cy="4550490"/>
                    </a:xfrm>
                    <a:prstGeom prst="rect">
                      <a:avLst/>
                    </a:prstGeom>
                    <a:noFill/>
                    <a:ln>
                      <a:noFill/>
                    </a:ln>
                  </pic:spPr>
                </pic:pic>
              </a:graphicData>
            </a:graphic>
          </wp:inline>
        </w:drawing>
      </w:r>
    </w:p>
    <w:p w:rsidR="00C41E8B" w:rsidP="001C716F" w:rsidRDefault="00C41E8B">
      <w:pPr>
        <w:ind w:firstLine="720"/>
        <w:jc w:val="both"/>
        <w:rPr>
          <w:rFonts w:ascii="Arial" w:hAnsi="Arial" w:cs="Arial"/>
          <w:sz w:val="24"/>
          <w:szCs w:val="24"/>
        </w:rPr>
      </w:pPr>
    </w:p>
    <w:p w:rsidRPr="00CB6BF2" w:rsidR="000857AF" w:rsidP="001C716F" w:rsidRDefault="000857AF">
      <w:pPr>
        <w:ind w:firstLine="720"/>
        <w:jc w:val="both"/>
        <w:rPr>
          <w:rFonts w:ascii="Arial" w:hAnsi="Arial" w:cs="Arial"/>
          <w:sz w:val="24"/>
          <w:szCs w:val="24"/>
        </w:rPr>
      </w:pPr>
      <w:r w:rsidRPr="00CB6BF2">
        <w:rPr>
          <w:rFonts w:ascii="Arial" w:hAnsi="Arial" w:cs="Arial"/>
          <w:sz w:val="24"/>
          <w:szCs w:val="24"/>
        </w:rPr>
        <w:t>S obzirom da su ispitane sve prijavljene tražbine, sud izjavljuje da će rješenje o tome u kojem iznosu i u ko</w:t>
      </w:r>
      <w:r w:rsidRPr="00CB6BF2" w:rsidR="00A51DA6">
        <w:rPr>
          <w:rFonts w:ascii="Arial" w:hAnsi="Arial" w:cs="Arial"/>
          <w:sz w:val="24"/>
          <w:szCs w:val="24"/>
        </w:rPr>
        <w:t xml:space="preserve">jem isplatnom redu su utvrđene </w:t>
      </w:r>
      <w:r w:rsidRPr="00CB6BF2">
        <w:rPr>
          <w:rFonts w:ascii="Arial" w:hAnsi="Arial" w:cs="Arial"/>
          <w:sz w:val="24"/>
          <w:szCs w:val="24"/>
        </w:rPr>
        <w:t>biti objavljeno na e-oglasnoj ploči suda.</w:t>
      </w:r>
    </w:p>
    <w:p w:rsidRPr="00CB6BF2" w:rsidR="000857AF" w:rsidP="001C716F" w:rsidRDefault="00E75613">
      <w:pPr>
        <w:ind w:firstLine="720"/>
        <w:jc w:val="both"/>
        <w:rPr>
          <w:rFonts w:ascii="Arial" w:hAnsi="Arial" w:cs="Arial"/>
          <w:bCs/>
          <w:sz w:val="24"/>
          <w:szCs w:val="24"/>
        </w:rPr>
      </w:pPr>
      <w:r w:rsidRPr="00CB6BF2">
        <w:rPr>
          <w:rFonts w:ascii="Arial" w:hAnsi="Arial" w:cs="Arial"/>
          <w:bCs/>
          <w:sz w:val="24"/>
          <w:szCs w:val="24"/>
        </w:rPr>
        <w:t>Sud</w:t>
      </w:r>
      <w:r w:rsidRPr="00CB6BF2" w:rsidR="000857AF">
        <w:rPr>
          <w:rFonts w:ascii="Arial" w:hAnsi="Arial" w:cs="Arial"/>
          <w:bCs/>
          <w:sz w:val="24"/>
          <w:szCs w:val="24"/>
        </w:rPr>
        <w:t xml:space="preserve"> objavljuje da se u tablici navedene tražbine stečajnih vjerovnika smatraju utvrđenim  i razvrstavaju u</w:t>
      </w:r>
      <w:r w:rsidRPr="00CB6BF2" w:rsidR="000D7062">
        <w:rPr>
          <w:rFonts w:ascii="Arial" w:hAnsi="Arial" w:cs="Arial"/>
          <w:bCs/>
          <w:sz w:val="24"/>
          <w:szCs w:val="24"/>
        </w:rPr>
        <w:t xml:space="preserve"> </w:t>
      </w:r>
      <w:r w:rsidR="00C50374">
        <w:rPr>
          <w:rFonts w:ascii="Arial" w:hAnsi="Arial" w:cs="Arial"/>
          <w:bCs/>
          <w:sz w:val="24"/>
          <w:szCs w:val="24"/>
        </w:rPr>
        <w:t xml:space="preserve">I i </w:t>
      </w:r>
      <w:r w:rsidRPr="00CB6BF2" w:rsidR="00E708BA">
        <w:rPr>
          <w:rFonts w:ascii="Arial" w:hAnsi="Arial" w:cs="Arial"/>
          <w:bCs/>
          <w:sz w:val="24"/>
          <w:szCs w:val="24"/>
        </w:rPr>
        <w:t xml:space="preserve"> </w:t>
      </w:r>
      <w:r w:rsidRPr="00CB6BF2" w:rsidR="000857AF">
        <w:rPr>
          <w:rFonts w:ascii="Arial" w:hAnsi="Arial" w:cs="Arial"/>
          <w:bCs/>
          <w:sz w:val="24"/>
          <w:szCs w:val="24"/>
        </w:rPr>
        <w:t>II</w:t>
      </w:r>
      <w:r w:rsidRPr="00CB6BF2" w:rsidR="00867982">
        <w:rPr>
          <w:rFonts w:ascii="Arial" w:hAnsi="Arial" w:cs="Arial"/>
          <w:bCs/>
          <w:sz w:val="24"/>
          <w:szCs w:val="24"/>
        </w:rPr>
        <w:t>.</w:t>
      </w:r>
      <w:r w:rsidRPr="00CB6BF2" w:rsidR="000857AF">
        <w:rPr>
          <w:rFonts w:ascii="Arial" w:hAnsi="Arial" w:cs="Arial"/>
          <w:bCs/>
          <w:sz w:val="24"/>
          <w:szCs w:val="24"/>
        </w:rPr>
        <w:t xml:space="preserve"> viši isplatni red.</w:t>
      </w:r>
    </w:p>
    <w:p w:rsidRPr="00CB6BF2" w:rsidR="00675303" w:rsidP="000B3A4F" w:rsidRDefault="00675303">
      <w:pPr>
        <w:jc w:val="both"/>
        <w:rPr>
          <w:rFonts w:ascii="Arial" w:hAnsi="Arial" w:cs="Arial"/>
          <w:bCs/>
          <w:sz w:val="24"/>
          <w:szCs w:val="24"/>
        </w:rPr>
      </w:pPr>
    </w:p>
    <w:p w:rsidRPr="00DC4B20" w:rsidR="00F513AE" w:rsidP="00F3444F" w:rsidRDefault="006B0F0B">
      <w:pPr>
        <w:numPr>
          <w:ilvl w:val="12"/>
          <w:numId w:val="0"/>
        </w:numPr>
        <w:ind w:firstLine="720"/>
        <w:jc w:val="both"/>
        <w:rPr>
          <w:rFonts w:ascii="Arial" w:hAnsi="Arial" w:cs="Arial"/>
          <w:bCs/>
          <w:sz w:val="24"/>
          <w:szCs w:val="24"/>
        </w:rPr>
      </w:pPr>
      <w:r w:rsidRPr="00CB6BF2">
        <w:rPr>
          <w:rFonts w:ascii="Arial" w:hAnsi="Arial" w:cs="Arial"/>
          <w:bCs/>
          <w:sz w:val="24"/>
          <w:szCs w:val="24"/>
        </w:rPr>
        <w:lastRenderedPageBreak/>
        <w:t>Stečajni upravitelj ističe kako</w:t>
      </w:r>
      <w:r w:rsidR="00F42D2C">
        <w:rPr>
          <w:rFonts w:ascii="Arial" w:hAnsi="Arial" w:cs="Arial"/>
          <w:bCs/>
          <w:sz w:val="24"/>
          <w:szCs w:val="24"/>
        </w:rPr>
        <w:t xml:space="preserve"> nema razlučnih prava. </w:t>
      </w:r>
      <w:r w:rsidR="00505799">
        <w:rPr>
          <w:rFonts w:ascii="Arial" w:hAnsi="Arial" w:cs="Arial"/>
          <w:bCs/>
          <w:sz w:val="24"/>
          <w:szCs w:val="24"/>
        </w:rPr>
        <w:t xml:space="preserve"> </w:t>
      </w:r>
    </w:p>
    <w:p w:rsidRPr="00CB6BF2" w:rsidR="000857AF" w:rsidP="000857AF" w:rsidRDefault="000857AF">
      <w:pPr>
        <w:ind w:firstLine="720"/>
        <w:jc w:val="both"/>
        <w:rPr>
          <w:rFonts w:ascii="Arial" w:hAnsi="Arial" w:cs="Arial"/>
          <w:bCs/>
          <w:sz w:val="24"/>
          <w:szCs w:val="24"/>
        </w:rPr>
      </w:pPr>
      <w:r w:rsidRPr="00DC4B20">
        <w:rPr>
          <w:rFonts w:ascii="Arial" w:hAnsi="Arial" w:cs="Arial"/>
          <w:bCs/>
          <w:sz w:val="24"/>
          <w:szCs w:val="24"/>
        </w:rPr>
        <w:t>Ste</w:t>
      </w:r>
      <w:r w:rsidRPr="00DC4B20" w:rsidR="00FA4A4B">
        <w:rPr>
          <w:rFonts w:ascii="Arial" w:hAnsi="Arial" w:cs="Arial"/>
          <w:bCs/>
          <w:sz w:val="24"/>
          <w:szCs w:val="24"/>
        </w:rPr>
        <w:t xml:space="preserve">čajni upravitelj </w:t>
      </w:r>
      <w:r w:rsidRPr="00DC4B20" w:rsidR="00737A38">
        <w:rPr>
          <w:rFonts w:ascii="Arial" w:hAnsi="Arial" w:cs="Arial"/>
          <w:bCs/>
          <w:sz w:val="24"/>
          <w:szCs w:val="24"/>
        </w:rPr>
        <w:t xml:space="preserve">ističe kako </w:t>
      </w:r>
      <w:r w:rsidRPr="00DC4B20" w:rsidR="008F6552">
        <w:rPr>
          <w:rFonts w:ascii="Arial" w:hAnsi="Arial" w:cs="Arial"/>
          <w:bCs/>
          <w:sz w:val="24"/>
          <w:szCs w:val="24"/>
        </w:rPr>
        <w:t xml:space="preserve">nema </w:t>
      </w:r>
      <w:r w:rsidRPr="00CB6BF2" w:rsidR="00737A38">
        <w:rPr>
          <w:rFonts w:ascii="Arial" w:hAnsi="Arial" w:cs="Arial"/>
          <w:bCs/>
          <w:sz w:val="24"/>
          <w:szCs w:val="24"/>
        </w:rPr>
        <w:t>izlučnih prava</w:t>
      </w:r>
      <w:r w:rsidRPr="00CB6BF2" w:rsidR="00FA4A4B">
        <w:rPr>
          <w:rFonts w:ascii="Arial" w:hAnsi="Arial" w:cs="Arial"/>
          <w:bCs/>
          <w:sz w:val="24"/>
          <w:szCs w:val="24"/>
        </w:rPr>
        <w:t>.</w:t>
      </w:r>
    </w:p>
    <w:p w:rsidRPr="00CB6BF2" w:rsidR="00EF29F3" w:rsidP="00F95C6D" w:rsidRDefault="00EF29F3">
      <w:pPr>
        <w:rPr>
          <w:rFonts w:ascii="Arial" w:hAnsi="Arial" w:cs="Arial"/>
          <w:bCs/>
          <w:sz w:val="24"/>
          <w:szCs w:val="24"/>
        </w:rPr>
      </w:pPr>
    </w:p>
    <w:p w:rsidRPr="00CB6BF2" w:rsidR="00853FF6" w:rsidP="00C6522F" w:rsidRDefault="004A38B4">
      <w:pPr>
        <w:jc w:val="center"/>
        <w:rPr>
          <w:rFonts w:ascii="Arial" w:hAnsi="Arial" w:cs="Arial"/>
          <w:bCs/>
          <w:sz w:val="24"/>
          <w:szCs w:val="24"/>
        </w:rPr>
      </w:pPr>
      <w:r w:rsidRPr="00CB6BF2">
        <w:rPr>
          <w:rFonts w:ascii="Arial" w:hAnsi="Arial" w:cs="Arial"/>
          <w:bCs/>
          <w:sz w:val="24"/>
          <w:szCs w:val="24"/>
        </w:rPr>
        <w:t>D</w:t>
      </w:r>
      <w:r w:rsidRPr="00CB6BF2" w:rsidR="00853FF6">
        <w:rPr>
          <w:rFonts w:ascii="Arial" w:hAnsi="Arial" w:cs="Arial"/>
          <w:bCs/>
          <w:sz w:val="24"/>
          <w:szCs w:val="24"/>
        </w:rPr>
        <w:t>ovršeno u</w:t>
      </w:r>
      <w:r w:rsidRPr="00CB6BF2" w:rsidR="00724D4D">
        <w:rPr>
          <w:rFonts w:ascii="Arial" w:hAnsi="Arial" w:cs="Arial"/>
          <w:bCs/>
          <w:sz w:val="24"/>
          <w:szCs w:val="24"/>
        </w:rPr>
        <w:t xml:space="preserve"> </w:t>
      </w:r>
      <w:r w:rsidRPr="00CB6BF2" w:rsidR="00C44670">
        <w:rPr>
          <w:rFonts w:ascii="Arial" w:hAnsi="Arial" w:cs="Arial"/>
          <w:bCs/>
          <w:sz w:val="24"/>
          <w:szCs w:val="24"/>
        </w:rPr>
        <w:t xml:space="preserve"> </w:t>
      </w:r>
      <w:r w:rsidR="00234222">
        <w:rPr>
          <w:rFonts w:ascii="Arial" w:hAnsi="Arial" w:cs="Arial"/>
          <w:bCs/>
          <w:sz w:val="24"/>
          <w:szCs w:val="24"/>
        </w:rPr>
        <w:t xml:space="preserve">10,06 </w:t>
      </w:r>
      <w:r w:rsidRPr="00CB6BF2" w:rsidR="00862E38">
        <w:rPr>
          <w:rFonts w:ascii="Arial" w:hAnsi="Arial" w:cs="Arial"/>
          <w:bCs/>
          <w:sz w:val="24"/>
          <w:szCs w:val="24"/>
        </w:rPr>
        <w:t>sati</w:t>
      </w:r>
    </w:p>
    <w:p w:rsidR="00332847" w:rsidP="00C62C16" w:rsidRDefault="00332847">
      <w:pPr>
        <w:jc w:val="both"/>
        <w:rPr>
          <w:rFonts w:ascii="Arial" w:hAnsi="Arial" w:cs="Arial"/>
          <w:bCs/>
          <w:sz w:val="24"/>
          <w:szCs w:val="24"/>
        </w:rPr>
      </w:pPr>
    </w:p>
    <w:p w:rsidRPr="00CB6BF2" w:rsidR="00332847" w:rsidP="00C62C16" w:rsidRDefault="00332847">
      <w:pPr>
        <w:jc w:val="both"/>
        <w:rPr>
          <w:rFonts w:ascii="Arial" w:hAnsi="Arial" w:cs="Arial"/>
          <w:bCs/>
          <w:sz w:val="24"/>
          <w:szCs w:val="24"/>
        </w:rPr>
      </w:pPr>
    </w:p>
    <w:p w:rsidRPr="00CB6BF2" w:rsidR="004079E2" w:rsidP="004079E2" w:rsidRDefault="004079E2">
      <w:pPr>
        <w:numPr>
          <w:ilvl w:val="12"/>
          <w:numId w:val="0"/>
        </w:numPr>
        <w:jc w:val="both"/>
        <w:rPr>
          <w:rFonts w:ascii="Arial" w:hAnsi="Arial" w:cs="Arial"/>
          <w:bCs/>
          <w:sz w:val="24"/>
          <w:szCs w:val="24"/>
        </w:rPr>
      </w:pPr>
      <w:r w:rsidRPr="00CB6BF2">
        <w:rPr>
          <w:rFonts w:ascii="Arial" w:hAnsi="Arial" w:cs="Arial"/>
          <w:bCs/>
          <w:sz w:val="24"/>
          <w:szCs w:val="24"/>
        </w:rPr>
        <w:t>Na temelju odredbe čl. 130. st. 4. Stečajnog zakona, spajaju se ispitno i izvještajno ročište te se prelazi na:</w:t>
      </w:r>
    </w:p>
    <w:p w:rsidRPr="00CB6BF2" w:rsidR="004079E2" w:rsidP="004079E2" w:rsidRDefault="004079E2">
      <w:pPr>
        <w:numPr>
          <w:ilvl w:val="12"/>
          <w:numId w:val="0"/>
        </w:numPr>
        <w:jc w:val="both"/>
        <w:rPr>
          <w:rFonts w:ascii="Arial" w:hAnsi="Arial" w:cs="Arial"/>
          <w:bCs/>
          <w:sz w:val="24"/>
          <w:szCs w:val="24"/>
        </w:rPr>
      </w:pP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SKUPŠTINU VJEROVNIKA S</w:t>
      </w:r>
    </w:p>
    <w:p w:rsidRPr="00CB6BF2" w:rsidR="004079E2" w:rsidP="004079E2" w:rsidRDefault="004079E2">
      <w:pPr>
        <w:numPr>
          <w:ilvl w:val="12"/>
          <w:numId w:val="0"/>
        </w:numPr>
        <w:jc w:val="center"/>
        <w:rPr>
          <w:rFonts w:ascii="Arial" w:hAnsi="Arial" w:cs="Arial"/>
          <w:bCs/>
          <w:sz w:val="24"/>
          <w:szCs w:val="24"/>
        </w:rPr>
      </w:pPr>
      <w:r w:rsidRPr="00CB6BF2">
        <w:rPr>
          <w:rFonts w:ascii="Arial" w:hAnsi="Arial" w:cs="Arial"/>
          <w:bCs/>
          <w:sz w:val="24"/>
          <w:szCs w:val="24"/>
        </w:rPr>
        <w:t>IZVJEŠTAJNOG ROČIŠTA</w:t>
      </w:r>
    </w:p>
    <w:p w:rsidRPr="00CB6BF2" w:rsidR="004079E2" w:rsidP="004079E2" w:rsidRDefault="004079E2">
      <w:pPr>
        <w:numPr>
          <w:ilvl w:val="12"/>
          <w:numId w:val="0"/>
        </w:numPr>
        <w:jc w:val="both"/>
        <w:rPr>
          <w:rFonts w:ascii="Arial" w:hAnsi="Arial" w:cs="Arial"/>
          <w:bCs/>
          <w:sz w:val="24"/>
          <w:szCs w:val="24"/>
        </w:rPr>
      </w:pP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 xml:space="preserve">Utvrđuje se da su na izvještajnom ročištu nazočni vjerovnici koji su bili nazočni na ispitnom ročištu. </w:t>
      </w:r>
    </w:p>
    <w:p w:rsidRPr="00CB6BF2" w:rsidR="004079E2" w:rsidP="001C716F" w:rsidRDefault="004079E2">
      <w:pPr>
        <w:ind w:firstLine="720"/>
        <w:jc w:val="both"/>
        <w:rPr>
          <w:rFonts w:ascii="Arial" w:hAnsi="Arial" w:cs="Arial"/>
          <w:sz w:val="24"/>
          <w:szCs w:val="24"/>
        </w:rPr>
      </w:pPr>
      <w:r w:rsidRPr="00CB6BF2">
        <w:rPr>
          <w:rFonts w:ascii="Arial" w:hAnsi="Arial" w:cs="Arial"/>
          <w:sz w:val="24"/>
          <w:szCs w:val="24"/>
        </w:rPr>
        <w:t>Sudac otvara ročište i objavljuje da je predmet današnjeg izvještajnog ročišta (članak 227 SZ-a) donošenje odluka sukladno čl. 107. SZ-a.</w:t>
      </w:r>
    </w:p>
    <w:p w:rsidRPr="00CB6BF2" w:rsidR="004079E2" w:rsidP="00484EC8" w:rsidRDefault="004079E2">
      <w:pPr>
        <w:ind w:firstLine="720"/>
        <w:jc w:val="both"/>
        <w:rPr>
          <w:rFonts w:ascii="Arial" w:hAnsi="Arial" w:cs="Arial"/>
          <w:sz w:val="24"/>
          <w:szCs w:val="24"/>
        </w:rPr>
      </w:pPr>
      <w:r w:rsidRPr="00CB6BF2">
        <w:rPr>
          <w:rFonts w:ascii="Arial" w:hAnsi="Arial" w:cs="Arial"/>
          <w:sz w:val="24"/>
          <w:szCs w:val="24"/>
        </w:rPr>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00736A3C" w:rsidP="00D57967" w:rsidRDefault="004079E2">
      <w:pPr>
        <w:ind w:firstLine="720"/>
        <w:jc w:val="both"/>
        <w:rPr>
          <w:rFonts w:ascii="Arial" w:hAnsi="Arial" w:cs="Arial"/>
          <w:bCs/>
          <w:sz w:val="24"/>
          <w:szCs w:val="24"/>
        </w:rPr>
      </w:pPr>
      <w:r w:rsidRPr="00CB6BF2">
        <w:rPr>
          <w:rFonts w:ascii="Arial" w:hAnsi="Arial" w:cs="Arial"/>
          <w:bCs/>
          <w:sz w:val="24"/>
          <w:szCs w:val="24"/>
        </w:rPr>
        <w:t>Stečajni upravitelj usmeno izlaže kao u svom pisanom izvješću, koje je sastavni dio ovog stečajnog spisa.</w:t>
      </w:r>
    </w:p>
    <w:p w:rsidRPr="00DE3A07" w:rsidR="00D57967" w:rsidP="00D57967" w:rsidRDefault="00D57967">
      <w:pPr>
        <w:ind w:firstLine="720"/>
        <w:jc w:val="both"/>
        <w:rPr>
          <w:rFonts w:ascii="Arial" w:hAnsi="Arial" w:cs="Arial"/>
          <w:bCs/>
          <w:sz w:val="24"/>
          <w:szCs w:val="24"/>
        </w:rPr>
      </w:pPr>
    </w:p>
    <w:p w:rsidRPr="00DE3A07" w:rsidR="00EB1F05" w:rsidP="00EB1F05" w:rsidRDefault="00EB1F05">
      <w:pPr>
        <w:pStyle w:val="Naslov2"/>
        <w:keepNext w:val="false"/>
        <w:keepLines w:val="false"/>
        <w:widowControl w:val="false"/>
        <w:numPr>
          <w:ilvl w:val="0"/>
          <w:numId w:val="33"/>
        </w:numPr>
        <w:tabs>
          <w:tab w:val="left" w:pos="1245"/>
          <w:tab w:val="left" w:pos="9246"/>
        </w:tabs>
        <w:overflowPunct/>
        <w:adjustRightInd/>
        <w:spacing w:before="0"/>
        <w:ind w:left="1245" w:hanging="720"/>
        <w:textAlignment w:val="auto"/>
        <w:rPr>
          <w:rFonts w:ascii="Arial" w:hAnsi="Arial" w:cs="Arial"/>
          <w:b w:val="false"/>
          <w:color w:val="auto"/>
          <w:sz w:val="24"/>
          <w:szCs w:val="24"/>
        </w:rPr>
      </w:pPr>
      <w:r w:rsidRPr="00DE3A07">
        <w:rPr>
          <w:rFonts w:ascii="Arial" w:hAnsi="Arial" w:cs="Arial"/>
          <w:b w:val="false"/>
          <w:color w:val="auto"/>
          <w:sz w:val="24"/>
          <w:szCs w:val="24"/>
        </w:rPr>
        <w:t>Povijesno-pravni razvoj stečajnog dužnika</w:t>
      </w:r>
      <w:r w:rsidRPr="00DE3A07">
        <w:rPr>
          <w:rFonts w:ascii="Arial" w:hAnsi="Arial" w:cs="Arial"/>
          <w:b w:val="false"/>
          <w:color w:val="auto"/>
          <w:spacing w:val="120"/>
          <w:sz w:val="24"/>
          <w:szCs w:val="24"/>
        </w:rPr>
        <w:t xml:space="preserve"> </w:t>
      </w:r>
    </w:p>
    <w:p w:rsidR="00EB1F05" w:rsidP="00EB1F05" w:rsidRDefault="00EB1F05">
      <w:pPr>
        <w:pStyle w:val="Tijeloteksta"/>
        <w:rPr>
          <w:rFonts w:ascii="Times New Roman"/>
        </w:rPr>
      </w:pPr>
    </w:p>
    <w:p w:rsidR="00EB1F05" w:rsidP="00EB1F05" w:rsidRDefault="00EB1F05">
      <w:pPr>
        <w:pStyle w:val="Tijeloteksta"/>
        <w:spacing w:before="12"/>
        <w:rPr>
          <w:rFonts w:ascii="Times New Roman"/>
        </w:rPr>
      </w:pPr>
    </w:p>
    <w:p w:rsidR="00EB1F05" w:rsidP="0039324D" w:rsidRDefault="00EB1F05">
      <w:pPr>
        <w:pStyle w:val="Tijeloteksta"/>
        <w:ind w:left="165"/>
      </w:pPr>
      <w:r>
        <w:rPr>
          <w:spacing w:val="-5"/>
        </w:rPr>
        <w:t>1.</w:t>
      </w:r>
      <w:r w:rsidR="00DE3A07">
        <w:t xml:space="preserve"> </w:t>
      </w:r>
      <w:r>
        <w:t>Društvo</w:t>
      </w:r>
      <w:r>
        <w:rPr>
          <w:spacing w:val="40"/>
        </w:rPr>
        <w:t xml:space="preserve"> </w:t>
      </w:r>
      <w:r>
        <w:t>dužnika</w:t>
      </w:r>
      <w:r>
        <w:rPr>
          <w:spacing w:val="40"/>
        </w:rPr>
        <w:t xml:space="preserve"> </w:t>
      </w:r>
      <w:r>
        <w:t>osnovano</w:t>
      </w:r>
      <w:r>
        <w:rPr>
          <w:spacing w:val="40"/>
        </w:rPr>
        <w:t xml:space="preserve"> </w:t>
      </w:r>
      <w:r>
        <w:t>je</w:t>
      </w:r>
      <w:r>
        <w:rPr>
          <w:spacing w:val="40"/>
        </w:rPr>
        <w:t xml:space="preserve"> </w:t>
      </w:r>
      <w:r>
        <w:t>od</w:t>
      </w:r>
      <w:r>
        <w:rPr>
          <w:spacing w:val="40"/>
        </w:rPr>
        <w:t xml:space="preserve"> </w:t>
      </w:r>
      <w:r>
        <w:t>strane</w:t>
      </w:r>
      <w:r>
        <w:rPr>
          <w:spacing w:val="40"/>
        </w:rPr>
        <w:t xml:space="preserve"> </w:t>
      </w:r>
      <w:r>
        <w:t>matične</w:t>
      </w:r>
      <w:r>
        <w:rPr>
          <w:spacing w:val="40"/>
        </w:rPr>
        <w:t xml:space="preserve"> </w:t>
      </w:r>
      <w:r>
        <w:t>podružnice</w:t>
      </w:r>
      <w:r>
        <w:rPr>
          <w:spacing w:val="40"/>
        </w:rPr>
        <w:t xml:space="preserve"> </w:t>
      </w:r>
      <w:r>
        <w:t>AGROAVANT</w:t>
      </w:r>
      <w:r>
        <w:rPr>
          <w:spacing w:val="40"/>
        </w:rPr>
        <w:t xml:space="preserve"> </w:t>
      </w:r>
      <w:r>
        <w:t>d.o.o., Slovenija</w:t>
      </w:r>
      <w:r>
        <w:rPr>
          <w:spacing w:val="-4"/>
        </w:rPr>
        <w:t xml:space="preserve"> </w:t>
      </w:r>
      <w:r>
        <w:t>2015.</w:t>
      </w:r>
      <w:r>
        <w:rPr>
          <w:spacing w:val="-4"/>
        </w:rPr>
        <w:t xml:space="preserve"> </w:t>
      </w:r>
      <w:r>
        <w:t>godine.</w:t>
      </w:r>
      <w:r>
        <w:rPr>
          <w:spacing w:val="-3"/>
        </w:rPr>
        <w:t xml:space="preserve"> </w:t>
      </w:r>
      <w:r>
        <w:t>Osim</w:t>
      </w:r>
      <w:r>
        <w:rPr>
          <w:spacing w:val="-12"/>
        </w:rPr>
        <w:t xml:space="preserve"> </w:t>
      </w:r>
      <w:r>
        <w:t>društva</w:t>
      </w:r>
      <w:r>
        <w:rPr>
          <w:spacing w:val="-4"/>
        </w:rPr>
        <w:t xml:space="preserve"> </w:t>
      </w:r>
      <w:r>
        <w:t>u</w:t>
      </w:r>
      <w:r>
        <w:rPr>
          <w:spacing w:val="-3"/>
        </w:rPr>
        <w:t xml:space="preserve"> </w:t>
      </w:r>
      <w:r>
        <w:t>Hrvatskoj</w:t>
      </w:r>
      <w:r>
        <w:rPr>
          <w:spacing w:val="-10"/>
        </w:rPr>
        <w:t xml:space="preserve"> </w:t>
      </w:r>
      <w:r>
        <w:t>osnovana</w:t>
      </w:r>
      <w:r>
        <w:rPr>
          <w:spacing w:val="-3"/>
        </w:rPr>
        <w:t xml:space="preserve"> </w:t>
      </w:r>
      <w:r>
        <w:t>su</w:t>
      </w:r>
      <w:r>
        <w:rPr>
          <w:spacing w:val="-4"/>
        </w:rPr>
        <w:t xml:space="preserve"> </w:t>
      </w:r>
      <w:r>
        <w:t>i društva</w:t>
      </w:r>
      <w:r>
        <w:rPr>
          <w:spacing w:val="-4"/>
        </w:rPr>
        <w:t xml:space="preserve"> </w:t>
      </w:r>
      <w:r>
        <w:rPr>
          <w:spacing w:val="-2"/>
        </w:rPr>
        <w:t>AGROVANT</w:t>
      </w:r>
      <w:r w:rsidR="0039324D">
        <w:t xml:space="preserve"> </w:t>
      </w:r>
      <w:r>
        <w:t xml:space="preserve">d.o.o. Mostar, BiH, AGROAVANT d.o.o, Brčko, BiH, te društvo AGROAVANT d.o.o., </w:t>
      </w:r>
      <w:r>
        <w:rPr>
          <w:spacing w:val="-2"/>
        </w:rPr>
        <w:t>Srbija.</w:t>
      </w:r>
      <w:r w:rsidR="00DE3A07">
        <w:t xml:space="preserve"> </w:t>
      </w:r>
      <w:r>
        <w:t>Društvo se primarno bavilo distribucijom proizvoda za zaštitu bilja te su joj glavni dobavljači bili društva BAYER d.o.o. i SYNGENTA d.o.o.</w:t>
      </w:r>
      <w:r w:rsidR="00DE3A07">
        <w:t xml:space="preserve"> </w:t>
      </w:r>
      <w:r>
        <w:t>Raniji zakonski zastupnik izjavljuje da je društvo izvanredno poslovalo do prije dvije godine.</w:t>
      </w:r>
      <w:r>
        <w:rPr>
          <w:spacing w:val="-2"/>
        </w:rPr>
        <w:t xml:space="preserve"> </w:t>
      </w:r>
      <w:r>
        <w:t>Također izjavljuje da se on kao</w:t>
      </w:r>
      <w:r>
        <w:rPr>
          <w:spacing w:val="-2"/>
        </w:rPr>
        <w:t xml:space="preserve"> </w:t>
      </w:r>
      <w:r>
        <w:t>inženjer agronomije uglavnom bavio strukom</w:t>
      </w:r>
      <w:r>
        <w:rPr>
          <w:spacing w:val="40"/>
        </w:rPr>
        <w:t xml:space="preserve"> </w:t>
      </w:r>
      <w:r>
        <w:t>i razvojem dok je financijskom imovinom zapravo upravljao njegov poslovni partner Petar Knaflić za kojeg izjavljuje da je bio i stvarni vlasnik svih tih društava.</w:t>
      </w:r>
      <w:r w:rsidR="00DE3A07">
        <w:t xml:space="preserve"> </w:t>
      </w:r>
      <w:r>
        <w:t>Obzirom na dugogodišnju suradnju s navedenim partnerom,</w:t>
      </w:r>
      <w:r>
        <w:rPr>
          <w:spacing w:val="40"/>
        </w:rPr>
        <w:t xml:space="preserve"> </w:t>
      </w:r>
      <w:r>
        <w:t>uopće nije sumnjao u njegove odluke te je on kao zakonski zastupnik svih društava usmjeravo novac na druge povezane tvrtke te da je za sve kredite dao i osobne zadužnice i hipoteke na osobnu imovinu te tako doveo u neugodan položaj i svoju obitelj.</w:t>
      </w:r>
    </w:p>
    <w:p w:rsidR="00EB1F05" w:rsidP="0039324D" w:rsidRDefault="00EB1F05">
      <w:pPr>
        <w:pStyle w:val="Tijeloteksta"/>
        <w:spacing w:before="259" w:line="244" w:lineRule="auto"/>
        <w:ind w:left="165" w:right="2"/>
      </w:pPr>
      <w:r>
        <w:t>Petar</w:t>
      </w:r>
      <w:r>
        <w:rPr>
          <w:spacing w:val="-6"/>
        </w:rPr>
        <w:t xml:space="preserve"> </w:t>
      </w:r>
      <w:r>
        <w:t>Knaflić</w:t>
      </w:r>
      <w:r>
        <w:rPr>
          <w:spacing w:val="-8"/>
        </w:rPr>
        <w:t xml:space="preserve"> </w:t>
      </w:r>
      <w:r>
        <w:t>je</w:t>
      </w:r>
      <w:r>
        <w:rPr>
          <w:spacing w:val="-7"/>
        </w:rPr>
        <w:t xml:space="preserve"> </w:t>
      </w:r>
      <w:r>
        <w:t>i</w:t>
      </w:r>
      <w:r>
        <w:rPr>
          <w:spacing w:val="-4"/>
        </w:rPr>
        <w:t xml:space="preserve"> </w:t>
      </w:r>
      <w:r>
        <w:t>raniji</w:t>
      </w:r>
      <w:r>
        <w:rPr>
          <w:spacing w:val="-4"/>
        </w:rPr>
        <w:t xml:space="preserve"> </w:t>
      </w:r>
      <w:r>
        <w:t>zakonski</w:t>
      </w:r>
      <w:r>
        <w:rPr>
          <w:spacing w:val="-4"/>
        </w:rPr>
        <w:t xml:space="preserve"> </w:t>
      </w:r>
      <w:r>
        <w:t>zastupnik</w:t>
      </w:r>
      <w:r>
        <w:rPr>
          <w:spacing w:val="-8"/>
        </w:rPr>
        <w:t xml:space="preserve"> </w:t>
      </w:r>
      <w:r>
        <w:t>društva</w:t>
      </w:r>
      <w:r>
        <w:rPr>
          <w:spacing w:val="-7"/>
        </w:rPr>
        <w:t xml:space="preserve"> </w:t>
      </w:r>
      <w:r>
        <w:t>MERUM</w:t>
      </w:r>
      <w:r>
        <w:rPr>
          <w:spacing w:val="-10"/>
        </w:rPr>
        <w:t xml:space="preserve"> </w:t>
      </w:r>
      <w:r>
        <w:t>d.o.o.,</w:t>
      </w:r>
      <w:r>
        <w:rPr>
          <w:spacing w:val="-7"/>
        </w:rPr>
        <w:t xml:space="preserve"> </w:t>
      </w:r>
      <w:r>
        <w:t>Slovenija</w:t>
      </w:r>
      <w:r w:rsidR="0039324D">
        <w:rPr>
          <w:spacing w:val="-7"/>
        </w:rPr>
        <w:t xml:space="preserve"> </w:t>
      </w:r>
      <w:r>
        <w:t>nad</w:t>
      </w:r>
      <w:r>
        <w:rPr>
          <w:spacing w:val="-7"/>
        </w:rPr>
        <w:t xml:space="preserve"> </w:t>
      </w:r>
      <w:r>
        <w:t>kojim je otvoren stečajni postupak. Zakonski zastupnik izjavljuje da je počeo biti svjestan problema u poslovanju kada je od društva MERUM</w:t>
      </w:r>
      <w:r>
        <w:rPr>
          <w:spacing w:val="-4"/>
        </w:rPr>
        <w:t xml:space="preserve"> </w:t>
      </w:r>
      <w:r>
        <w:t>d.o.o. u stečaju Slovenija naručio projekt za razvoj digitalne analize tla koji je predujmio u punom iznosu a koji nikada nije izrađen niti je uspio dobiti povrat novca usprkos tužbi.</w:t>
      </w:r>
    </w:p>
    <w:p w:rsidR="00EB1F05" w:rsidP="00EB1F05" w:rsidRDefault="00EB1F05">
      <w:pPr>
        <w:pStyle w:val="Tijeloteksta"/>
      </w:pPr>
    </w:p>
    <w:p w:rsidR="00EB1F05" w:rsidP="0039324D" w:rsidRDefault="00EB1F05">
      <w:pPr>
        <w:pStyle w:val="Tijeloteksta"/>
        <w:ind w:left="165" w:right="2"/>
      </w:pPr>
      <w:r>
        <w:t>Petar</w:t>
      </w:r>
      <w:r>
        <w:rPr>
          <w:spacing w:val="40"/>
        </w:rPr>
        <w:t xml:space="preserve"> </w:t>
      </w:r>
      <w:r>
        <w:t>Knaflić</w:t>
      </w:r>
      <w:r>
        <w:rPr>
          <w:spacing w:val="40"/>
        </w:rPr>
        <w:t xml:space="preserve"> </w:t>
      </w:r>
      <w:r>
        <w:t>je</w:t>
      </w:r>
      <w:r>
        <w:rPr>
          <w:spacing w:val="40"/>
        </w:rPr>
        <w:t xml:space="preserve"> </w:t>
      </w:r>
      <w:r>
        <w:t>osnivač</w:t>
      </w:r>
      <w:r>
        <w:rPr>
          <w:spacing w:val="40"/>
        </w:rPr>
        <w:t xml:space="preserve"> </w:t>
      </w:r>
      <w:r>
        <w:t>povezanog</w:t>
      </w:r>
      <w:r>
        <w:rPr>
          <w:spacing w:val="40"/>
        </w:rPr>
        <w:t xml:space="preserve"> </w:t>
      </w:r>
      <w:r>
        <w:t>društva</w:t>
      </w:r>
      <w:r>
        <w:rPr>
          <w:spacing w:val="40"/>
        </w:rPr>
        <w:t xml:space="preserve"> </w:t>
      </w:r>
      <w:r>
        <w:t>YIELDGAP</w:t>
      </w:r>
      <w:r>
        <w:rPr>
          <w:spacing w:val="40"/>
        </w:rPr>
        <w:t xml:space="preserve"> </w:t>
      </w:r>
      <w:r>
        <w:t>d.o.o.,</w:t>
      </w:r>
      <w:r>
        <w:rPr>
          <w:spacing w:val="40"/>
        </w:rPr>
        <w:t xml:space="preserve"> </w:t>
      </w:r>
      <w:r>
        <w:t>Zagreb,</w:t>
      </w:r>
      <w:r>
        <w:rPr>
          <w:spacing w:val="40"/>
        </w:rPr>
        <w:t xml:space="preserve"> </w:t>
      </w:r>
      <w:r>
        <w:t>a</w:t>
      </w:r>
      <w:r>
        <w:rPr>
          <w:spacing w:val="40"/>
        </w:rPr>
        <w:t xml:space="preserve"> </w:t>
      </w:r>
      <w:r>
        <w:t>bio</w:t>
      </w:r>
      <w:r>
        <w:rPr>
          <w:spacing w:val="40"/>
        </w:rPr>
        <w:t xml:space="preserve"> </w:t>
      </w:r>
      <w:r>
        <w:t>je</w:t>
      </w:r>
      <w:r>
        <w:rPr>
          <w:spacing w:val="40"/>
        </w:rPr>
        <w:t xml:space="preserve"> </w:t>
      </w:r>
      <w:r>
        <w:t>zakonski zastupnik do 24. svibnja 2025. kojemu je dužnik dao zajmove.</w:t>
      </w:r>
    </w:p>
    <w:p w:rsidR="00EB1F05" w:rsidP="0039324D" w:rsidRDefault="00EB1F05">
      <w:pPr>
        <w:pStyle w:val="Tijeloteksta"/>
        <w:spacing w:before="8"/>
        <w:ind w:left="165" w:right="2"/>
      </w:pPr>
      <w:r>
        <w:t>Petar</w:t>
      </w:r>
      <w:r>
        <w:rPr>
          <w:spacing w:val="-16"/>
        </w:rPr>
        <w:t xml:space="preserve"> </w:t>
      </w:r>
      <w:r>
        <w:t>Knaflić,</w:t>
      </w:r>
      <w:r>
        <w:rPr>
          <w:spacing w:val="-16"/>
        </w:rPr>
        <w:t xml:space="preserve"> </w:t>
      </w:r>
      <w:r>
        <w:t>direktor</w:t>
      </w:r>
      <w:r>
        <w:rPr>
          <w:spacing w:val="-16"/>
        </w:rPr>
        <w:t xml:space="preserve"> </w:t>
      </w:r>
      <w:r>
        <w:t>je</w:t>
      </w:r>
      <w:r>
        <w:rPr>
          <w:spacing w:val="-16"/>
        </w:rPr>
        <w:t xml:space="preserve"> </w:t>
      </w:r>
      <w:r>
        <w:t>i</w:t>
      </w:r>
      <w:r>
        <w:rPr>
          <w:spacing w:val="-16"/>
        </w:rPr>
        <w:t xml:space="preserve"> </w:t>
      </w:r>
      <w:r>
        <w:t>društva</w:t>
      </w:r>
      <w:r>
        <w:rPr>
          <w:spacing w:val="-16"/>
        </w:rPr>
        <w:t xml:space="preserve"> </w:t>
      </w:r>
      <w:r>
        <w:t>AGINTIA</w:t>
      </w:r>
      <w:r>
        <w:rPr>
          <w:spacing w:val="-16"/>
        </w:rPr>
        <w:t xml:space="preserve"> </w:t>
      </w:r>
      <w:r>
        <w:t>d.o.o.,</w:t>
      </w:r>
      <w:r>
        <w:rPr>
          <w:spacing w:val="-16"/>
        </w:rPr>
        <w:t xml:space="preserve"> </w:t>
      </w:r>
      <w:r>
        <w:t>Zagreb,</w:t>
      </w:r>
      <w:r>
        <w:rPr>
          <w:spacing w:val="-16"/>
        </w:rPr>
        <w:t xml:space="preserve"> </w:t>
      </w:r>
      <w:r>
        <w:t>koji</w:t>
      </w:r>
      <w:r>
        <w:rPr>
          <w:spacing w:val="-16"/>
        </w:rPr>
        <w:t xml:space="preserve"> </w:t>
      </w:r>
      <w:r>
        <w:t>je</w:t>
      </w:r>
      <w:r>
        <w:rPr>
          <w:spacing w:val="-16"/>
        </w:rPr>
        <w:t xml:space="preserve"> </w:t>
      </w:r>
      <w:r>
        <w:t>po</w:t>
      </w:r>
      <w:r>
        <w:rPr>
          <w:spacing w:val="-16"/>
        </w:rPr>
        <w:t xml:space="preserve"> </w:t>
      </w:r>
      <w:r>
        <w:t>poslovim</w:t>
      </w:r>
      <w:r>
        <w:rPr>
          <w:spacing w:val="-19"/>
        </w:rPr>
        <w:t xml:space="preserve"> </w:t>
      </w:r>
      <w:r>
        <w:t>knjigama još jedan od dužnikovih dužnika.</w:t>
      </w:r>
    </w:p>
    <w:p w:rsidR="00EB1F05" w:rsidP="00EB1F05" w:rsidRDefault="00EB1F05">
      <w:pPr>
        <w:pStyle w:val="Tijeloteksta"/>
        <w:spacing w:before="11"/>
      </w:pPr>
    </w:p>
    <w:p w:rsidR="00EB1F05" w:rsidP="0039324D" w:rsidRDefault="00EB1F05">
      <w:pPr>
        <w:pStyle w:val="Tijeloteksta"/>
        <w:spacing w:line="244" w:lineRule="auto"/>
        <w:ind w:left="165" w:right="2"/>
      </w:pPr>
      <w:r>
        <w:t>Također, napominje da nije mogao ishoditi povrat potraživanja po osnovi danih zajmova i drugih povezanih društava kao što su AGROAVANT d.o.o., Slovenija, jer novca više nije bilo.</w:t>
      </w:r>
    </w:p>
    <w:p w:rsidR="00EB1F05" w:rsidP="00EB1F05" w:rsidRDefault="00EB1F05">
      <w:pPr>
        <w:pStyle w:val="Tijeloteksta"/>
        <w:spacing w:before="1"/>
      </w:pPr>
    </w:p>
    <w:p w:rsidR="00DE3A07" w:rsidP="0039324D" w:rsidRDefault="00EB1F05">
      <w:pPr>
        <w:pStyle w:val="Tijeloteksta"/>
        <w:spacing w:before="1" w:line="244" w:lineRule="auto"/>
        <w:ind w:left="165" w:right="2"/>
      </w:pPr>
      <w:r>
        <w:t>Zaključno,</w:t>
      </w:r>
      <w:r>
        <w:rPr>
          <w:spacing w:val="-6"/>
        </w:rPr>
        <w:t xml:space="preserve"> </w:t>
      </w:r>
      <w:r>
        <w:t>zajmovi</w:t>
      </w:r>
      <w:r>
        <w:rPr>
          <w:spacing w:val="-4"/>
        </w:rPr>
        <w:t xml:space="preserve"> </w:t>
      </w:r>
      <w:r>
        <w:t>u</w:t>
      </w:r>
      <w:r>
        <w:rPr>
          <w:spacing w:val="-6"/>
        </w:rPr>
        <w:t xml:space="preserve"> </w:t>
      </w:r>
      <w:r>
        <w:t>velikim</w:t>
      </w:r>
      <w:r>
        <w:rPr>
          <w:spacing w:val="-15"/>
        </w:rPr>
        <w:t xml:space="preserve"> </w:t>
      </w:r>
      <w:r>
        <w:t>iznosima</w:t>
      </w:r>
      <w:r>
        <w:rPr>
          <w:spacing w:val="-6"/>
        </w:rPr>
        <w:t xml:space="preserve"> </w:t>
      </w:r>
      <w:r>
        <w:t>su</w:t>
      </w:r>
      <w:r>
        <w:rPr>
          <w:spacing w:val="-6"/>
        </w:rPr>
        <w:t xml:space="preserve"> </w:t>
      </w:r>
      <w:r>
        <w:t>dani</w:t>
      </w:r>
      <w:r>
        <w:rPr>
          <w:spacing w:val="-8"/>
        </w:rPr>
        <w:t xml:space="preserve"> </w:t>
      </w:r>
      <w:r>
        <w:t>povezanim</w:t>
      </w:r>
      <w:r>
        <w:rPr>
          <w:spacing w:val="-15"/>
        </w:rPr>
        <w:t xml:space="preserve"> </w:t>
      </w:r>
      <w:r>
        <w:t>društvima</w:t>
      </w:r>
      <w:r>
        <w:rPr>
          <w:spacing w:val="-6"/>
        </w:rPr>
        <w:t xml:space="preserve"> </w:t>
      </w:r>
      <w:r>
        <w:t>nad kojima</w:t>
      </w:r>
      <w:r>
        <w:rPr>
          <w:spacing w:val="-3"/>
        </w:rPr>
        <w:t xml:space="preserve"> </w:t>
      </w:r>
      <w:r>
        <w:t>je</w:t>
      </w:r>
      <w:r>
        <w:rPr>
          <w:spacing w:val="-6"/>
        </w:rPr>
        <w:t xml:space="preserve"> </w:t>
      </w:r>
      <w:r>
        <w:t>već otvoren</w:t>
      </w:r>
      <w:r>
        <w:rPr>
          <w:spacing w:val="-16"/>
        </w:rPr>
        <w:t xml:space="preserve"> </w:t>
      </w:r>
      <w:r>
        <w:t>ili</w:t>
      </w:r>
      <w:r>
        <w:rPr>
          <w:spacing w:val="-16"/>
        </w:rPr>
        <w:t xml:space="preserve"> </w:t>
      </w:r>
      <w:r>
        <w:t>će</w:t>
      </w:r>
      <w:r>
        <w:rPr>
          <w:spacing w:val="-16"/>
        </w:rPr>
        <w:t xml:space="preserve"> </w:t>
      </w:r>
      <w:r>
        <w:t>uskoro</w:t>
      </w:r>
      <w:r>
        <w:rPr>
          <w:spacing w:val="-16"/>
        </w:rPr>
        <w:t xml:space="preserve"> </w:t>
      </w:r>
      <w:r>
        <w:t>biti</w:t>
      </w:r>
      <w:r>
        <w:rPr>
          <w:spacing w:val="-16"/>
        </w:rPr>
        <w:t xml:space="preserve"> </w:t>
      </w:r>
      <w:r>
        <w:t>otvoren</w:t>
      </w:r>
      <w:r>
        <w:rPr>
          <w:spacing w:val="-16"/>
        </w:rPr>
        <w:t xml:space="preserve"> </w:t>
      </w:r>
      <w:r>
        <w:t>stečajni</w:t>
      </w:r>
      <w:r>
        <w:rPr>
          <w:spacing w:val="-14"/>
        </w:rPr>
        <w:t xml:space="preserve"> </w:t>
      </w:r>
      <w:r>
        <w:t>postupak</w:t>
      </w:r>
      <w:r>
        <w:rPr>
          <w:spacing w:val="-9"/>
        </w:rPr>
        <w:t xml:space="preserve"> </w:t>
      </w:r>
      <w:r>
        <w:t>a</w:t>
      </w:r>
      <w:r>
        <w:rPr>
          <w:spacing w:val="-16"/>
        </w:rPr>
        <w:t xml:space="preserve"> </w:t>
      </w:r>
      <w:r>
        <w:t>koji</w:t>
      </w:r>
      <w:r>
        <w:rPr>
          <w:spacing w:val="-16"/>
        </w:rPr>
        <w:t xml:space="preserve"> </w:t>
      </w:r>
      <w:r>
        <w:t>imovine</w:t>
      </w:r>
      <w:r>
        <w:rPr>
          <w:spacing w:val="-16"/>
        </w:rPr>
        <w:t xml:space="preserve"> </w:t>
      </w:r>
      <w:r>
        <w:t>nemaju</w:t>
      </w:r>
      <w:r>
        <w:rPr>
          <w:spacing w:val="-13"/>
        </w:rPr>
        <w:t xml:space="preserve"> </w:t>
      </w:r>
      <w:r>
        <w:t>te</w:t>
      </w:r>
      <w:r>
        <w:rPr>
          <w:spacing w:val="-15"/>
        </w:rPr>
        <w:t xml:space="preserve"> </w:t>
      </w:r>
      <w:r>
        <w:t>će</w:t>
      </w:r>
      <w:r>
        <w:rPr>
          <w:spacing w:val="-16"/>
        </w:rPr>
        <w:t xml:space="preserve"> </w:t>
      </w:r>
      <w:r w:rsidR="00DE3A07">
        <w:t>opsežna potraživanja po danim zajmovima biti nemoguće naplatiti.</w:t>
      </w:r>
    </w:p>
    <w:p w:rsidR="00EB1F05" w:rsidP="00EB1F05" w:rsidRDefault="00EB1F05">
      <w:pPr>
        <w:pStyle w:val="Tijeloteksta"/>
        <w:spacing w:before="1" w:line="244" w:lineRule="auto"/>
        <w:ind w:left="165" w:right="724"/>
      </w:pPr>
    </w:p>
    <w:p w:rsidRPr="00DE3A07" w:rsidR="00EB1F05" w:rsidP="00EB1F05" w:rsidRDefault="00EB1F05">
      <w:pPr>
        <w:pStyle w:val="Naslov2"/>
        <w:keepNext w:val="false"/>
        <w:keepLines w:val="false"/>
        <w:widowControl w:val="false"/>
        <w:numPr>
          <w:ilvl w:val="0"/>
          <w:numId w:val="33"/>
        </w:numPr>
        <w:tabs>
          <w:tab w:val="left" w:pos="1245"/>
          <w:tab w:val="left" w:pos="9261"/>
        </w:tabs>
        <w:overflowPunct/>
        <w:adjustRightInd/>
        <w:spacing w:before="65"/>
        <w:ind w:left="1245" w:hanging="720"/>
        <w:textAlignment w:val="auto"/>
        <w:rPr>
          <w:rFonts w:ascii="Arial" w:hAnsi="Arial" w:cs="Arial"/>
          <w:b w:val="false"/>
          <w:sz w:val="24"/>
          <w:szCs w:val="24"/>
        </w:rPr>
      </w:pPr>
      <w:r w:rsidRPr="00DE3A07">
        <w:rPr>
          <w:rFonts w:ascii="Arial" w:hAnsi="Arial" w:cs="Arial"/>
          <w:b w:val="false"/>
          <w:color w:val="auto"/>
          <w:sz w:val="24"/>
          <w:szCs w:val="24"/>
        </w:rPr>
        <w:t>Radnje</w:t>
      </w:r>
      <w:r w:rsidRPr="00DE3A07">
        <w:rPr>
          <w:rFonts w:ascii="Arial" w:hAnsi="Arial" w:cs="Arial"/>
          <w:b w:val="false"/>
          <w:color w:val="auto"/>
          <w:spacing w:val="-9"/>
          <w:sz w:val="24"/>
          <w:szCs w:val="24"/>
        </w:rPr>
        <w:t xml:space="preserve"> </w:t>
      </w:r>
      <w:r w:rsidRPr="00DE3A07">
        <w:rPr>
          <w:rFonts w:ascii="Arial" w:hAnsi="Arial" w:cs="Arial"/>
          <w:b w:val="false"/>
          <w:color w:val="auto"/>
          <w:sz w:val="24"/>
          <w:szCs w:val="24"/>
        </w:rPr>
        <w:t>poduzete</w:t>
      </w:r>
      <w:r w:rsidRPr="00DE3A07">
        <w:rPr>
          <w:rFonts w:ascii="Arial" w:hAnsi="Arial" w:cs="Arial"/>
          <w:b w:val="false"/>
          <w:color w:val="auto"/>
          <w:spacing w:val="-10"/>
          <w:sz w:val="24"/>
          <w:szCs w:val="24"/>
        </w:rPr>
        <w:t xml:space="preserve"> </w:t>
      </w:r>
      <w:r w:rsidRPr="00DE3A07">
        <w:rPr>
          <w:rFonts w:ascii="Arial" w:hAnsi="Arial" w:cs="Arial"/>
          <w:b w:val="false"/>
          <w:color w:val="auto"/>
          <w:sz w:val="24"/>
          <w:szCs w:val="24"/>
        </w:rPr>
        <w:t>nakon</w:t>
      </w:r>
      <w:r w:rsidRPr="00DE3A07">
        <w:rPr>
          <w:rFonts w:ascii="Arial" w:hAnsi="Arial" w:cs="Arial"/>
          <w:b w:val="false"/>
          <w:color w:val="auto"/>
          <w:spacing w:val="-10"/>
          <w:sz w:val="24"/>
          <w:szCs w:val="24"/>
        </w:rPr>
        <w:t xml:space="preserve"> </w:t>
      </w:r>
      <w:r w:rsidRPr="00DE3A07">
        <w:rPr>
          <w:rFonts w:ascii="Arial" w:hAnsi="Arial" w:cs="Arial"/>
          <w:b w:val="false"/>
          <w:color w:val="auto"/>
          <w:sz w:val="24"/>
          <w:szCs w:val="24"/>
        </w:rPr>
        <w:t>pokretanja</w:t>
      </w:r>
      <w:r w:rsidRPr="00DE3A07">
        <w:rPr>
          <w:rFonts w:ascii="Arial" w:hAnsi="Arial" w:cs="Arial"/>
          <w:b w:val="false"/>
          <w:color w:val="auto"/>
          <w:spacing w:val="-7"/>
          <w:sz w:val="24"/>
          <w:szCs w:val="24"/>
        </w:rPr>
        <w:t xml:space="preserve"> </w:t>
      </w:r>
      <w:r w:rsidRPr="00DE3A07">
        <w:rPr>
          <w:rFonts w:ascii="Arial" w:hAnsi="Arial" w:cs="Arial"/>
          <w:b w:val="false"/>
          <w:color w:val="auto"/>
          <w:sz w:val="24"/>
          <w:szCs w:val="24"/>
        </w:rPr>
        <w:t>postupka</w:t>
      </w:r>
      <w:r w:rsidRPr="00DE3A07">
        <w:rPr>
          <w:rFonts w:ascii="Arial" w:hAnsi="Arial" w:cs="Arial"/>
          <w:b w:val="false"/>
          <w:color w:val="auto"/>
          <w:spacing w:val="-10"/>
          <w:sz w:val="24"/>
          <w:szCs w:val="24"/>
        </w:rPr>
        <w:t xml:space="preserve"> </w:t>
      </w:r>
      <w:r w:rsidRPr="00DE3A07">
        <w:rPr>
          <w:rFonts w:ascii="Arial" w:hAnsi="Arial" w:cs="Arial"/>
          <w:b w:val="false"/>
          <w:color w:val="auto"/>
          <w:sz w:val="24"/>
          <w:szCs w:val="24"/>
        </w:rPr>
        <w:t>naknadne</w:t>
      </w:r>
      <w:r w:rsidRPr="00DE3A07">
        <w:rPr>
          <w:rFonts w:ascii="Arial" w:hAnsi="Arial" w:cs="Arial"/>
          <w:b w:val="false"/>
          <w:color w:val="auto"/>
          <w:spacing w:val="-10"/>
          <w:sz w:val="24"/>
          <w:szCs w:val="24"/>
        </w:rPr>
        <w:t xml:space="preserve"> </w:t>
      </w:r>
      <w:r w:rsidRPr="00DE3A07">
        <w:rPr>
          <w:rFonts w:ascii="Arial" w:hAnsi="Arial" w:cs="Arial"/>
          <w:b w:val="false"/>
          <w:color w:val="auto"/>
          <w:sz w:val="24"/>
          <w:szCs w:val="24"/>
        </w:rPr>
        <w:t>diobe</w:t>
      </w:r>
      <w:r w:rsidRPr="00DE3A07">
        <w:rPr>
          <w:rFonts w:ascii="Arial" w:hAnsi="Arial" w:cs="Arial"/>
          <w:b w:val="false"/>
          <w:color w:val="auto"/>
          <w:spacing w:val="-5"/>
          <w:sz w:val="24"/>
          <w:szCs w:val="24"/>
        </w:rPr>
        <w:t xml:space="preserve"> </w:t>
      </w:r>
    </w:p>
    <w:p w:rsidR="00EB1F05" w:rsidP="00EB1F05" w:rsidRDefault="00EB1F05">
      <w:pPr>
        <w:pStyle w:val="Tijeloteksta"/>
        <w:spacing w:before="6"/>
        <w:rPr>
          <w:b/>
        </w:rPr>
      </w:pPr>
    </w:p>
    <w:p w:rsidR="00EB1F05" w:rsidP="00A659F4" w:rsidRDefault="00EB1F05">
      <w:pPr>
        <w:pStyle w:val="Tijeloteksta"/>
        <w:spacing w:before="1"/>
        <w:ind w:left="165"/>
      </w:pPr>
      <w:r>
        <w:rPr>
          <w:spacing w:val="-5"/>
        </w:rPr>
        <w:t>1.</w:t>
      </w:r>
      <w:r w:rsidR="00A659F4">
        <w:t xml:space="preserve"> </w:t>
      </w:r>
      <w:r>
        <w:t>Po otvaranju stečajnog postupka ostvaren je kontakt s ranijom zakonskim zastupnikom Blažem Sinurom te knjigovodstvenim servisom Remira d.o.o., Zagreb. Direktorica</w:t>
      </w:r>
      <w:r>
        <w:rPr>
          <w:spacing w:val="40"/>
        </w:rPr>
        <w:t xml:space="preserve"> </w:t>
      </w:r>
      <w:r>
        <w:t>knjigovodstvenog servisa Mira Hrelja izjavljuje da iako je suradnja s dužnikom</w:t>
      </w:r>
      <w:r>
        <w:rPr>
          <w:spacing w:val="-4"/>
        </w:rPr>
        <w:t xml:space="preserve"> </w:t>
      </w:r>
      <w:r>
        <w:t>prekinuta još u drugoj</w:t>
      </w:r>
      <w:r>
        <w:rPr>
          <w:spacing w:val="-3"/>
        </w:rPr>
        <w:t xml:space="preserve"> </w:t>
      </w:r>
      <w:r>
        <w:t>polovici 2024. godine</w:t>
      </w:r>
      <w:r>
        <w:rPr>
          <w:spacing w:val="-1"/>
        </w:rPr>
        <w:t xml:space="preserve"> </w:t>
      </w:r>
      <w:r>
        <w:t>radi neplaćanja obveza</w:t>
      </w:r>
      <w:r>
        <w:rPr>
          <w:spacing w:val="-1"/>
        </w:rPr>
        <w:t xml:space="preserve"> </w:t>
      </w:r>
      <w:r>
        <w:t>prema njima, profesionalno su odradili knjiženja te uredno predali sva zakonom propisana izvješća za 2024. godinu. Bilancu na dan prije otvaranja stečajnog postupka nisu bili voljni bili odraditi, no dostavili su potrebnu dokumentaciju te pokazali profesionalnu suradljivost. Kako nije bilo poslovanja od početka tekuće godine, bilanca s 31. prosincem 2024. može se smatrati relavantnom.</w:t>
      </w:r>
    </w:p>
    <w:p w:rsidR="00EB1F05" w:rsidP="00A659F4" w:rsidRDefault="00EB1F05">
      <w:pPr>
        <w:pStyle w:val="Tijeloteksta"/>
        <w:spacing w:line="260" w:lineRule="exact"/>
        <w:ind w:left="165"/>
      </w:pPr>
      <w:r>
        <w:rPr>
          <w:spacing w:val="-5"/>
        </w:rPr>
        <w:t>2.</w:t>
      </w:r>
      <w:r w:rsidR="00A659F4">
        <w:t xml:space="preserve"> </w:t>
      </w:r>
      <w:r>
        <w:t>Doveden</w:t>
      </w:r>
      <w:r>
        <w:rPr>
          <w:spacing w:val="-15"/>
        </w:rPr>
        <w:t xml:space="preserve"> </w:t>
      </w:r>
      <w:r>
        <w:t>je</w:t>
      </w:r>
      <w:r>
        <w:rPr>
          <w:spacing w:val="-15"/>
        </w:rPr>
        <w:t xml:space="preserve"> </w:t>
      </w:r>
      <w:r>
        <w:t>u</w:t>
      </w:r>
      <w:r>
        <w:rPr>
          <w:spacing w:val="-15"/>
        </w:rPr>
        <w:t xml:space="preserve"> </w:t>
      </w:r>
      <w:r>
        <w:t>red</w:t>
      </w:r>
      <w:r>
        <w:rPr>
          <w:spacing w:val="-15"/>
        </w:rPr>
        <w:t xml:space="preserve"> </w:t>
      </w:r>
      <w:r>
        <w:t>očevidnik</w:t>
      </w:r>
      <w:r>
        <w:rPr>
          <w:spacing w:val="-12"/>
        </w:rPr>
        <w:t xml:space="preserve"> </w:t>
      </w:r>
      <w:r>
        <w:t>te</w:t>
      </w:r>
      <w:r>
        <w:rPr>
          <w:spacing w:val="-14"/>
        </w:rPr>
        <w:t xml:space="preserve"> </w:t>
      </w:r>
      <w:r>
        <w:t>je</w:t>
      </w:r>
      <w:r>
        <w:rPr>
          <w:spacing w:val="-15"/>
        </w:rPr>
        <w:t xml:space="preserve"> </w:t>
      </w:r>
      <w:r>
        <w:t>sklopljen</w:t>
      </w:r>
      <w:r>
        <w:rPr>
          <w:spacing w:val="-14"/>
        </w:rPr>
        <w:t xml:space="preserve"> </w:t>
      </w:r>
      <w:r>
        <w:t>ugovor</w:t>
      </w:r>
      <w:r>
        <w:rPr>
          <w:spacing w:val="-14"/>
        </w:rPr>
        <w:t xml:space="preserve"> </w:t>
      </w:r>
      <w:r>
        <w:t>o</w:t>
      </w:r>
      <w:r>
        <w:rPr>
          <w:spacing w:val="-15"/>
        </w:rPr>
        <w:t xml:space="preserve"> </w:t>
      </w:r>
      <w:r>
        <w:t>obavljanju</w:t>
      </w:r>
      <w:r>
        <w:rPr>
          <w:spacing w:val="-12"/>
        </w:rPr>
        <w:t xml:space="preserve"> </w:t>
      </w:r>
      <w:r>
        <w:t>knjigovodstvenih</w:t>
      </w:r>
      <w:r>
        <w:rPr>
          <w:spacing w:val="-15"/>
        </w:rPr>
        <w:t xml:space="preserve"> </w:t>
      </w:r>
      <w:r>
        <w:t>usluga s ovlaštenim računovodstvenim servisom ELECTA-C d.o.o. iz Splita.</w:t>
      </w:r>
    </w:p>
    <w:p w:rsidR="00EB1F05" w:rsidP="00A659F4" w:rsidRDefault="00EB1F05">
      <w:pPr>
        <w:pStyle w:val="Tijeloteksta"/>
        <w:spacing w:before="8"/>
        <w:ind w:left="165"/>
      </w:pPr>
      <w:r>
        <w:rPr>
          <w:spacing w:val="-5"/>
        </w:rPr>
        <w:t>3.</w:t>
      </w:r>
      <w:r w:rsidR="00A659F4">
        <w:t xml:space="preserve"> </w:t>
      </w:r>
      <w:r>
        <w:t>Učinjen</w:t>
      </w:r>
      <w:r>
        <w:rPr>
          <w:spacing w:val="-1"/>
        </w:rPr>
        <w:t xml:space="preserve"> </w:t>
      </w:r>
      <w:r>
        <w:t>je</w:t>
      </w:r>
      <w:r>
        <w:rPr>
          <w:spacing w:val="-1"/>
        </w:rPr>
        <w:t xml:space="preserve"> </w:t>
      </w:r>
      <w:r>
        <w:t>uvid</w:t>
      </w:r>
      <w:r>
        <w:rPr>
          <w:spacing w:val="-5"/>
        </w:rPr>
        <w:t xml:space="preserve"> </w:t>
      </w:r>
      <w:r>
        <w:t>u</w:t>
      </w:r>
      <w:r>
        <w:rPr>
          <w:spacing w:val="-1"/>
        </w:rPr>
        <w:t xml:space="preserve"> </w:t>
      </w:r>
      <w:r>
        <w:t>sve javno</w:t>
      </w:r>
      <w:r>
        <w:rPr>
          <w:spacing w:val="-1"/>
        </w:rPr>
        <w:t xml:space="preserve"> </w:t>
      </w:r>
      <w:r>
        <w:t>dostupne</w:t>
      </w:r>
      <w:r>
        <w:rPr>
          <w:spacing w:val="-1"/>
        </w:rPr>
        <w:t xml:space="preserve"> </w:t>
      </w:r>
      <w:r>
        <w:t>servise,</w:t>
      </w:r>
      <w:r>
        <w:rPr>
          <w:spacing w:val="-5"/>
        </w:rPr>
        <w:t xml:space="preserve"> </w:t>
      </w:r>
      <w:r>
        <w:t>zatim</w:t>
      </w:r>
      <w:r>
        <w:rPr>
          <w:spacing w:val="-8"/>
        </w:rPr>
        <w:t xml:space="preserve"> </w:t>
      </w:r>
      <w:r>
        <w:t>u</w:t>
      </w:r>
      <w:r>
        <w:rPr>
          <w:spacing w:val="-1"/>
        </w:rPr>
        <w:t xml:space="preserve"> </w:t>
      </w:r>
      <w:r>
        <w:t>knjigovodstvenu</w:t>
      </w:r>
      <w:r>
        <w:rPr>
          <w:spacing w:val="-1"/>
        </w:rPr>
        <w:t xml:space="preserve"> </w:t>
      </w:r>
      <w:r>
        <w:t>dokumentaciju i druga javno dostupna financijska izvješća.</w:t>
      </w:r>
    </w:p>
    <w:p w:rsidR="00A659F4" w:rsidP="00A659F4" w:rsidRDefault="00EB1F05">
      <w:pPr>
        <w:pStyle w:val="Tijeloteksta"/>
        <w:spacing w:line="269" w:lineRule="exact"/>
        <w:ind w:left="165"/>
      </w:pPr>
      <w:r>
        <w:rPr>
          <w:spacing w:val="-5"/>
        </w:rPr>
        <w:t>4.</w:t>
      </w:r>
      <w:r w:rsidR="00A659F4">
        <w:t xml:space="preserve"> </w:t>
      </w:r>
      <w:r>
        <w:t>Izvršen</w:t>
      </w:r>
      <w:r>
        <w:rPr>
          <w:spacing w:val="-3"/>
        </w:rPr>
        <w:t xml:space="preserve"> </w:t>
      </w:r>
      <w:r>
        <w:t>je</w:t>
      </w:r>
      <w:r>
        <w:rPr>
          <w:spacing w:val="-3"/>
        </w:rPr>
        <w:t xml:space="preserve"> </w:t>
      </w:r>
      <w:r>
        <w:t>obračun</w:t>
      </w:r>
      <w:r>
        <w:rPr>
          <w:spacing w:val="-3"/>
        </w:rPr>
        <w:t xml:space="preserve"> </w:t>
      </w:r>
      <w:r>
        <w:t>plaća</w:t>
      </w:r>
      <w:r>
        <w:rPr>
          <w:spacing w:val="-3"/>
        </w:rPr>
        <w:t xml:space="preserve"> </w:t>
      </w:r>
      <w:r>
        <w:t>radnika</w:t>
      </w:r>
      <w:r>
        <w:rPr>
          <w:spacing w:val="-3"/>
        </w:rPr>
        <w:t xml:space="preserve"> </w:t>
      </w:r>
      <w:r>
        <w:t>Nikice</w:t>
      </w:r>
      <w:r>
        <w:rPr>
          <w:spacing w:val="-3"/>
        </w:rPr>
        <w:t xml:space="preserve"> </w:t>
      </w:r>
      <w:r>
        <w:t>Krajina</w:t>
      </w:r>
      <w:r>
        <w:rPr>
          <w:spacing w:val="-3"/>
        </w:rPr>
        <w:t xml:space="preserve"> </w:t>
      </w:r>
      <w:r>
        <w:t>te</w:t>
      </w:r>
      <w:r>
        <w:rPr>
          <w:spacing w:val="-3"/>
        </w:rPr>
        <w:t xml:space="preserve"> </w:t>
      </w:r>
      <w:r>
        <w:t>prijava</w:t>
      </w:r>
      <w:r>
        <w:rPr>
          <w:spacing w:val="-3"/>
        </w:rPr>
        <w:t xml:space="preserve"> </w:t>
      </w:r>
      <w:r>
        <w:t xml:space="preserve">tražbine. </w:t>
      </w:r>
    </w:p>
    <w:p w:rsidR="00A659F4" w:rsidP="00A659F4" w:rsidRDefault="00EB1F05">
      <w:pPr>
        <w:pStyle w:val="Tijeloteksta"/>
        <w:spacing w:line="269" w:lineRule="exact"/>
        <w:ind w:left="165"/>
      </w:pPr>
      <w:r>
        <w:rPr>
          <w:spacing w:val="-6"/>
        </w:rPr>
        <w:t>5.</w:t>
      </w:r>
      <w:r w:rsidR="00A659F4">
        <w:t xml:space="preserve"> </w:t>
      </w:r>
      <w:r>
        <w:t>Otvoren</w:t>
      </w:r>
      <w:r>
        <w:rPr>
          <w:spacing w:val="-3"/>
        </w:rPr>
        <w:t xml:space="preserve"> </w:t>
      </w:r>
      <w:r>
        <w:t>je račun</w:t>
      </w:r>
      <w:r>
        <w:rPr>
          <w:spacing w:val="-7"/>
        </w:rPr>
        <w:t xml:space="preserve"> </w:t>
      </w:r>
      <w:r>
        <w:t>u Erste</w:t>
      </w:r>
      <w:r>
        <w:rPr>
          <w:spacing w:val="-2"/>
        </w:rPr>
        <w:t xml:space="preserve"> </w:t>
      </w:r>
      <w:r>
        <w:t xml:space="preserve">banka d.d. </w:t>
      </w:r>
    </w:p>
    <w:p w:rsidR="00A659F4" w:rsidP="00A659F4" w:rsidRDefault="00EB1F05">
      <w:pPr>
        <w:pStyle w:val="Tijeloteksta"/>
        <w:spacing w:line="269" w:lineRule="exact"/>
        <w:ind w:left="165"/>
      </w:pPr>
      <w:r>
        <w:rPr>
          <w:spacing w:val="-6"/>
        </w:rPr>
        <w:t>6.</w:t>
      </w:r>
      <w:r w:rsidR="00A659F4">
        <w:t xml:space="preserve"> </w:t>
      </w:r>
      <w:r>
        <w:t>Ispitane</w:t>
      </w:r>
      <w:r>
        <w:rPr>
          <w:spacing w:val="-5"/>
        </w:rPr>
        <w:t xml:space="preserve"> </w:t>
      </w:r>
      <w:r>
        <w:t>su</w:t>
      </w:r>
      <w:r>
        <w:rPr>
          <w:spacing w:val="-4"/>
        </w:rPr>
        <w:t xml:space="preserve"> </w:t>
      </w:r>
      <w:r>
        <w:t>tražbine</w:t>
      </w:r>
      <w:r>
        <w:rPr>
          <w:spacing w:val="-8"/>
        </w:rPr>
        <w:t xml:space="preserve"> </w:t>
      </w:r>
      <w:r>
        <w:t>vjerovnika te</w:t>
      </w:r>
      <w:r>
        <w:rPr>
          <w:spacing w:val="-4"/>
        </w:rPr>
        <w:t xml:space="preserve"> </w:t>
      </w:r>
      <w:r>
        <w:t>je</w:t>
      </w:r>
      <w:r>
        <w:rPr>
          <w:spacing w:val="-5"/>
        </w:rPr>
        <w:t xml:space="preserve"> </w:t>
      </w:r>
      <w:r>
        <w:t>analizirana</w:t>
      </w:r>
      <w:r>
        <w:rPr>
          <w:spacing w:val="-5"/>
        </w:rPr>
        <w:t xml:space="preserve"> </w:t>
      </w:r>
      <w:r>
        <w:t>dostavljena</w:t>
      </w:r>
      <w:r>
        <w:rPr>
          <w:spacing w:val="-5"/>
        </w:rPr>
        <w:t xml:space="preserve"> </w:t>
      </w:r>
      <w:r>
        <w:t xml:space="preserve">dokumentacija. </w:t>
      </w:r>
    </w:p>
    <w:p w:rsidR="00EB1F05" w:rsidP="00A659F4" w:rsidRDefault="00EB1F05">
      <w:pPr>
        <w:pStyle w:val="Tijeloteksta"/>
        <w:spacing w:line="269" w:lineRule="exact"/>
        <w:ind w:left="165"/>
      </w:pPr>
      <w:r>
        <w:rPr>
          <w:spacing w:val="-6"/>
        </w:rPr>
        <w:t>7.</w:t>
      </w:r>
      <w:r w:rsidR="00A659F4">
        <w:t xml:space="preserve"> </w:t>
      </w:r>
      <w:r>
        <w:t>Prijavljene</w:t>
      </w:r>
      <w:r>
        <w:rPr>
          <w:spacing w:val="-12"/>
        </w:rPr>
        <w:t xml:space="preserve"> </w:t>
      </w:r>
      <w:r>
        <w:t>su</w:t>
      </w:r>
      <w:r>
        <w:rPr>
          <w:spacing w:val="-10"/>
        </w:rPr>
        <w:t xml:space="preserve"> </w:t>
      </w:r>
      <w:r>
        <w:t>tražbine</w:t>
      </w:r>
      <w:r>
        <w:rPr>
          <w:spacing w:val="-10"/>
        </w:rPr>
        <w:t xml:space="preserve"> </w:t>
      </w:r>
      <w:r>
        <w:t>u</w:t>
      </w:r>
      <w:r>
        <w:rPr>
          <w:spacing w:val="-10"/>
        </w:rPr>
        <w:t xml:space="preserve"> </w:t>
      </w:r>
      <w:r>
        <w:t>stečajnom</w:t>
      </w:r>
      <w:r>
        <w:rPr>
          <w:spacing w:val="-16"/>
        </w:rPr>
        <w:t xml:space="preserve"> </w:t>
      </w:r>
      <w:r>
        <w:t>postupku</w:t>
      </w:r>
      <w:r>
        <w:rPr>
          <w:spacing w:val="-10"/>
        </w:rPr>
        <w:t xml:space="preserve"> </w:t>
      </w:r>
      <w:r>
        <w:t>otvorenima</w:t>
      </w:r>
      <w:r>
        <w:rPr>
          <w:spacing w:val="-10"/>
        </w:rPr>
        <w:t xml:space="preserve"> </w:t>
      </w:r>
      <w:r>
        <w:t>nad</w:t>
      </w:r>
      <w:r>
        <w:rPr>
          <w:spacing w:val="-10"/>
        </w:rPr>
        <w:t xml:space="preserve"> </w:t>
      </w:r>
      <w:r>
        <w:t>društvom</w:t>
      </w:r>
      <w:r>
        <w:rPr>
          <w:spacing w:val="-14"/>
        </w:rPr>
        <w:t xml:space="preserve"> </w:t>
      </w:r>
      <w:r>
        <w:t>AGROAVANT d.o.o., Slovenija u stečaju pri Okrožnom sodišću u Ljubljani.</w:t>
      </w:r>
    </w:p>
    <w:p w:rsidR="00EB1F05" w:rsidP="00A659F4" w:rsidRDefault="00EB1F05">
      <w:pPr>
        <w:pStyle w:val="Tijeloteksta"/>
        <w:spacing w:before="9"/>
        <w:ind w:left="165"/>
      </w:pPr>
      <w:r>
        <w:rPr>
          <w:spacing w:val="-5"/>
        </w:rPr>
        <w:t>8.</w:t>
      </w:r>
      <w:r w:rsidR="00A659F4">
        <w:t xml:space="preserve"> </w:t>
      </w:r>
      <w:r>
        <w:t>Prijavljene su tražbine</w:t>
      </w:r>
      <w:r>
        <w:rPr>
          <w:spacing w:val="-4"/>
        </w:rPr>
        <w:t xml:space="preserve"> </w:t>
      </w:r>
      <w:r>
        <w:t>u stečajnom</w:t>
      </w:r>
      <w:r>
        <w:rPr>
          <w:spacing w:val="-8"/>
        </w:rPr>
        <w:t xml:space="preserve"> </w:t>
      </w:r>
      <w:r>
        <w:t>postupku otvorenim</w:t>
      </w:r>
      <w:r>
        <w:rPr>
          <w:spacing w:val="-8"/>
        </w:rPr>
        <w:t xml:space="preserve"> </w:t>
      </w:r>
      <w:r>
        <w:t>nad društvom</w:t>
      </w:r>
      <w:r>
        <w:rPr>
          <w:spacing w:val="-3"/>
        </w:rPr>
        <w:t xml:space="preserve"> </w:t>
      </w:r>
      <w:r>
        <w:t>MERUM</w:t>
      </w:r>
      <w:r>
        <w:rPr>
          <w:spacing w:val="-4"/>
        </w:rPr>
        <w:t xml:space="preserve"> </w:t>
      </w:r>
      <w:r>
        <w:t>d.o.o. u stečaju, Slovenija, pri Okružnom sodišću u Novoj Gorici.</w:t>
      </w:r>
    </w:p>
    <w:p w:rsidR="00EB1F05" w:rsidP="00A659F4" w:rsidRDefault="00EB1F05">
      <w:pPr>
        <w:pStyle w:val="Tijeloteksta"/>
        <w:spacing w:line="269" w:lineRule="exact"/>
        <w:ind w:left="165"/>
      </w:pPr>
      <w:r>
        <w:rPr>
          <w:spacing w:val="-5"/>
        </w:rPr>
        <w:t>9.</w:t>
      </w:r>
      <w:r w:rsidR="00A659F4">
        <w:t xml:space="preserve"> </w:t>
      </w:r>
      <w:r>
        <w:t>Analizom inventurnih lista, utvrđena je zaliha proizvoda za zaštitu bilja</w:t>
      </w:r>
      <w:r>
        <w:rPr>
          <w:spacing w:val="38"/>
        </w:rPr>
        <w:t xml:space="preserve"> </w:t>
      </w:r>
      <w:r>
        <w:t>u vlasništvu dužnika koji su djelomično bili skladišteni u Mađarskoj, a dio u Sloveniji.</w:t>
      </w:r>
    </w:p>
    <w:p w:rsidR="00EB1F05" w:rsidP="0039324D" w:rsidRDefault="00EB1F05">
      <w:pPr>
        <w:pStyle w:val="Tijeloteksta"/>
        <w:spacing w:before="9" w:line="242" w:lineRule="auto"/>
        <w:ind w:left="165" w:right="2"/>
      </w:pPr>
      <w:r>
        <w:t>Obzirom</w:t>
      </w:r>
      <w:r>
        <w:rPr>
          <w:spacing w:val="-8"/>
        </w:rPr>
        <w:t xml:space="preserve"> </w:t>
      </w:r>
      <w:r>
        <w:t>da je</w:t>
      </w:r>
      <w:r>
        <w:rPr>
          <w:spacing w:val="-1"/>
        </w:rPr>
        <w:t xml:space="preserve"> </w:t>
      </w:r>
      <w:r>
        <w:t>večini proizvoda</w:t>
      </w:r>
      <w:r>
        <w:rPr>
          <w:spacing w:val="-1"/>
        </w:rPr>
        <w:t xml:space="preserve"> </w:t>
      </w:r>
      <w:r>
        <w:t>rok</w:t>
      </w:r>
      <w:r>
        <w:rPr>
          <w:spacing w:val="-2"/>
        </w:rPr>
        <w:t xml:space="preserve"> </w:t>
      </w:r>
      <w:r>
        <w:t>valjanosti istekao</w:t>
      </w:r>
      <w:r>
        <w:rPr>
          <w:spacing w:val="-1"/>
        </w:rPr>
        <w:t xml:space="preserve"> </w:t>
      </w:r>
      <w:r>
        <w:t>ili bio</w:t>
      </w:r>
      <w:r>
        <w:rPr>
          <w:spacing w:val="-1"/>
        </w:rPr>
        <w:t xml:space="preserve"> </w:t>
      </w:r>
      <w:r>
        <w:t>pred</w:t>
      </w:r>
      <w:r>
        <w:rPr>
          <w:spacing w:val="-5"/>
        </w:rPr>
        <w:t xml:space="preserve"> </w:t>
      </w:r>
      <w:r>
        <w:t xml:space="preserve">istjecanjem, vodili su se komplicirani pregovori s mađarskim društvom FARMMIX Kft. u čijem skladištu se nalazila večina proizvoda radi prepakiravanja da dozvoli preuzimanje robe. Društvo FARMMIX Kft. s početka je obijao dopustiti preuzimanje zaliha i to iz razloga premreženih poslovnih odnosa s podružnicom AGROAVANT d.o.o. Slovenija u </w:t>
      </w:r>
      <w:r>
        <w:rPr>
          <w:spacing w:val="-2"/>
        </w:rPr>
        <w:t>stečaju.</w:t>
      </w:r>
    </w:p>
    <w:p w:rsidR="00DE3A07" w:rsidP="00F81481" w:rsidRDefault="00EB1F05">
      <w:pPr>
        <w:pStyle w:val="Tijeloteksta"/>
        <w:spacing w:before="10"/>
        <w:ind w:left="165"/>
      </w:pPr>
      <w:r>
        <w:rPr>
          <w:spacing w:val="-5"/>
        </w:rPr>
        <w:t>10.</w:t>
      </w:r>
      <w:r w:rsidR="00DE3A07">
        <w:t xml:space="preserve"> </w:t>
      </w:r>
      <w:r>
        <w:t>Nakon višestrukih pregovora s odvjetnicima, FARMMIX Kft. je dostavio pismenu potvrdu da se zalihe mogu preuzeti nakon 11. kolovoza 2025. Organiziran je specijalizirani prijevoz s posebnim</w:t>
      </w:r>
      <w:r>
        <w:rPr>
          <w:spacing w:val="-3"/>
        </w:rPr>
        <w:t xml:space="preserve"> </w:t>
      </w:r>
      <w:r>
        <w:t>sigurnosnim mjerama koje su zakonom</w:t>
      </w:r>
      <w:r>
        <w:rPr>
          <w:spacing w:val="-3"/>
        </w:rPr>
        <w:t xml:space="preserve"> </w:t>
      </w:r>
      <w:r>
        <w:t>propisane za takvu vrstu kemijskih proizvoda, tzv. ATR transport, te bi roba trebala do 26. kolovoza 2025. pristići u Hrvatsku.</w:t>
      </w:r>
    </w:p>
    <w:p w:rsidR="00EB1F05" w:rsidP="00F81481" w:rsidRDefault="00DE3A07">
      <w:pPr>
        <w:pStyle w:val="Tijeloteksta"/>
        <w:spacing w:before="81" w:line="242" w:lineRule="auto"/>
        <w:ind w:right="2"/>
      </w:pPr>
      <w:r>
        <w:t xml:space="preserve">  11. Kako </w:t>
      </w:r>
      <w:r w:rsidR="00EB1F05">
        <w:t>dužnik nema svoj skladišni prostor, dogovoreno je s dugogodišnjim poslovnim partnerom, društvom</w:t>
      </w:r>
      <w:r w:rsidR="00EB1F05">
        <w:rPr>
          <w:spacing w:val="-7"/>
        </w:rPr>
        <w:t xml:space="preserve"> </w:t>
      </w:r>
      <w:r w:rsidR="00EB1F05">
        <w:t>CIPRO d.o.o. iz Krapine, a koji je ujedno i dao ponudu za otkup dijela</w:t>
      </w:r>
      <w:r w:rsidR="00EB1F05">
        <w:rPr>
          <w:spacing w:val="-10"/>
        </w:rPr>
        <w:t xml:space="preserve"> </w:t>
      </w:r>
      <w:r w:rsidR="00EB1F05">
        <w:t>proizvoda,</w:t>
      </w:r>
      <w:r w:rsidR="00EB1F05">
        <w:rPr>
          <w:spacing w:val="-5"/>
        </w:rPr>
        <w:t xml:space="preserve"> </w:t>
      </w:r>
      <w:r w:rsidR="00EB1F05">
        <w:t>da</w:t>
      </w:r>
      <w:r w:rsidR="00EB1F05">
        <w:rPr>
          <w:spacing w:val="-10"/>
        </w:rPr>
        <w:t xml:space="preserve"> </w:t>
      </w:r>
      <w:r w:rsidR="00EB1F05">
        <w:t>izvrši</w:t>
      </w:r>
      <w:r w:rsidR="00EB1F05">
        <w:rPr>
          <w:spacing w:val="-2"/>
        </w:rPr>
        <w:t xml:space="preserve"> </w:t>
      </w:r>
      <w:r w:rsidR="00EB1F05">
        <w:t>transport proizvoda</w:t>
      </w:r>
      <w:r w:rsidR="00EB1F05">
        <w:rPr>
          <w:spacing w:val="-12"/>
        </w:rPr>
        <w:t xml:space="preserve"> </w:t>
      </w:r>
      <w:r w:rsidR="00EB1F05">
        <w:t>iz</w:t>
      </w:r>
      <w:r w:rsidR="00EB1F05">
        <w:rPr>
          <w:spacing w:val="-6"/>
        </w:rPr>
        <w:t xml:space="preserve"> </w:t>
      </w:r>
      <w:r w:rsidR="00EB1F05">
        <w:t>Mađarske</w:t>
      </w:r>
      <w:r w:rsidR="00EB1F05">
        <w:rPr>
          <w:spacing w:val="-5"/>
        </w:rPr>
        <w:t xml:space="preserve"> </w:t>
      </w:r>
      <w:r w:rsidR="00EB1F05">
        <w:t>u</w:t>
      </w:r>
      <w:r w:rsidR="00EB1F05">
        <w:rPr>
          <w:spacing w:val="-5"/>
        </w:rPr>
        <w:t xml:space="preserve"> </w:t>
      </w:r>
      <w:r w:rsidR="00EB1F05">
        <w:t>Hrvatsku</w:t>
      </w:r>
      <w:r w:rsidR="00EB1F05">
        <w:rPr>
          <w:spacing w:val="-9"/>
        </w:rPr>
        <w:t xml:space="preserve"> </w:t>
      </w:r>
      <w:r w:rsidR="00EB1F05">
        <w:t>te</w:t>
      </w:r>
      <w:r w:rsidR="00EB1F05">
        <w:rPr>
          <w:spacing w:val="-6"/>
        </w:rPr>
        <w:t xml:space="preserve"> </w:t>
      </w:r>
      <w:r w:rsidR="00EB1F05">
        <w:t>ih</w:t>
      </w:r>
      <w:r w:rsidR="00EB1F05">
        <w:rPr>
          <w:spacing w:val="-10"/>
        </w:rPr>
        <w:t xml:space="preserve"> </w:t>
      </w:r>
      <w:r w:rsidR="00EB1F05">
        <w:t>do</w:t>
      </w:r>
      <w:r w:rsidR="00EB1F05">
        <w:rPr>
          <w:spacing w:val="-5"/>
        </w:rPr>
        <w:t xml:space="preserve"> </w:t>
      </w:r>
      <w:r w:rsidR="00EB1F05">
        <w:t>prodaje skladištu u svom proizvodnom pogonu na nekoliko mjeseci besplatno, a potom za minimalnu zakupninu. Troškovi prijevoza (cca. 5.000,00 €) te zakup poslovnog prostora će se odbiti od iznosa za kupnju proizvoda.</w:t>
      </w:r>
    </w:p>
    <w:p w:rsidR="00EB1F05" w:rsidP="00DE3A07" w:rsidRDefault="00EB1F05">
      <w:pPr>
        <w:pStyle w:val="Tijeloteksta"/>
        <w:spacing w:before="11"/>
        <w:ind w:left="165"/>
      </w:pPr>
      <w:r>
        <w:rPr>
          <w:spacing w:val="-5"/>
        </w:rPr>
        <w:lastRenderedPageBreak/>
        <w:t>12.</w:t>
      </w:r>
      <w:r w:rsidR="00DE3A07">
        <w:t xml:space="preserve"> </w:t>
      </w:r>
      <w:r>
        <w:t>Društvo</w:t>
      </w:r>
      <w:r>
        <w:rPr>
          <w:spacing w:val="40"/>
        </w:rPr>
        <w:t xml:space="preserve"> </w:t>
      </w:r>
      <w:r>
        <w:t>Cipro</w:t>
      </w:r>
      <w:r>
        <w:rPr>
          <w:spacing w:val="40"/>
        </w:rPr>
        <w:t xml:space="preserve"> </w:t>
      </w:r>
      <w:r>
        <w:t>d.o.o.</w:t>
      </w:r>
      <w:r>
        <w:rPr>
          <w:spacing w:val="40"/>
        </w:rPr>
        <w:t xml:space="preserve"> </w:t>
      </w:r>
      <w:r>
        <w:t>dalo</w:t>
      </w:r>
      <w:r>
        <w:rPr>
          <w:spacing w:val="40"/>
        </w:rPr>
        <w:t xml:space="preserve"> </w:t>
      </w:r>
      <w:r>
        <w:t>je</w:t>
      </w:r>
      <w:r>
        <w:rPr>
          <w:spacing w:val="40"/>
        </w:rPr>
        <w:t xml:space="preserve"> </w:t>
      </w:r>
      <w:r>
        <w:t>ponudu</w:t>
      </w:r>
      <w:r>
        <w:rPr>
          <w:spacing w:val="40"/>
        </w:rPr>
        <w:t xml:space="preserve"> </w:t>
      </w:r>
      <w:r>
        <w:t>za</w:t>
      </w:r>
      <w:r>
        <w:rPr>
          <w:spacing w:val="40"/>
        </w:rPr>
        <w:t xml:space="preserve"> </w:t>
      </w:r>
      <w:r>
        <w:t>otkup</w:t>
      </w:r>
      <w:r>
        <w:rPr>
          <w:spacing w:val="40"/>
        </w:rPr>
        <w:t xml:space="preserve"> </w:t>
      </w:r>
      <w:r>
        <w:t>proizvoda</w:t>
      </w:r>
      <w:r>
        <w:rPr>
          <w:spacing w:val="69"/>
        </w:rPr>
        <w:t xml:space="preserve"> </w:t>
      </w:r>
      <w:r>
        <w:t>TELDOR</w:t>
      </w:r>
      <w:r>
        <w:rPr>
          <w:spacing w:val="40"/>
        </w:rPr>
        <w:t xml:space="preserve"> </w:t>
      </w:r>
      <w:r>
        <w:t>kojem</w:t>
      </w:r>
      <w:r>
        <w:rPr>
          <w:spacing w:val="40"/>
        </w:rPr>
        <w:t xml:space="preserve"> </w:t>
      </w:r>
      <w:r>
        <w:t>je</w:t>
      </w:r>
      <w:r>
        <w:rPr>
          <w:spacing w:val="40"/>
        </w:rPr>
        <w:t xml:space="preserve"> </w:t>
      </w:r>
      <w:r>
        <w:t>rok</w:t>
      </w:r>
      <w:r>
        <w:rPr>
          <w:spacing w:val="40"/>
        </w:rPr>
        <w:t xml:space="preserve"> </w:t>
      </w:r>
      <w:r>
        <w:t>valjanosti istekao 2021. godine.</w:t>
      </w:r>
      <w:r w:rsidR="00DE3A07">
        <w:t xml:space="preserve"> </w:t>
      </w:r>
      <w:r>
        <w:t>Nabavna</w:t>
      </w:r>
      <w:r>
        <w:rPr>
          <w:spacing w:val="40"/>
        </w:rPr>
        <w:t xml:space="preserve"> </w:t>
      </w:r>
      <w:r>
        <w:t>cijena</w:t>
      </w:r>
      <w:r>
        <w:rPr>
          <w:spacing w:val="40"/>
        </w:rPr>
        <w:t xml:space="preserve"> </w:t>
      </w:r>
      <w:r>
        <w:t>tog</w:t>
      </w:r>
      <w:r>
        <w:rPr>
          <w:spacing w:val="40"/>
        </w:rPr>
        <w:t xml:space="preserve"> </w:t>
      </w:r>
      <w:r>
        <w:t>sredstva</w:t>
      </w:r>
      <w:r>
        <w:rPr>
          <w:spacing w:val="40"/>
        </w:rPr>
        <w:t xml:space="preserve"> </w:t>
      </w:r>
      <w:r>
        <w:t>bila</w:t>
      </w:r>
      <w:r>
        <w:rPr>
          <w:spacing w:val="40"/>
        </w:rPr>
        <w:t xml:space="preserve"> </w:t>
      </w:r>
      <w:r>
        <w:t>je</w:t>
      </w:r>
      <w:r>
        <w:rPr>
          <w:spacing w:val="40"/>
        </w:rPr>
        <w:t xml:space="preserve"> </w:t>
      </w:r>
      <w:r>
        <w:t>48,70</w:t>
      </w:r>
      <w:r>
        <w:rPr>
          <w:spacing w:val="40"/>
        </w:rPr>
        <w:t xml:space="preserve"> </w:t>
      </w:r>
      <w:r>
        <w:t>€/lit,</w:t>
      </w:r>
      <w:r>
        <w:rPr>
          <w:spacing w:val="40"/>
        </w:rPr>
        <w:t xml:space="preserve"> </w:t>
      </w:r>
      <w:r>
        <w:t>no</w:t>
      </w:r>
      <w:r>
        <w:rPr>
          <w:spacing w:val="40"/>
        </w:rPr>
        <w:t xml:space="preserve"> </w:t>
      </w:r>
      <w:r>
        <w:t>zbog</w:t>
      </w:r>
      <w:r>
        <w:rPr>
          <w:spacing w:val="40"/>
        </w:rPr>
        <w:t xml:space="preserve"> </w:t>
      </w:r>
      <w:r>
        <w:t>navedenog</w:t>
      </w:r>
      <w:r>
        <w:rPr>
          <w:spacing w:val="40"/>
        </w:rPr>
        <w:t xml:space="preserve"> </w:t>
      </w:r>
      <w:r>
        <w:t>ponuđena</w:t>
      </w:r>
      <w:r>
        <w:rPr>
          <w:spacing w:val="40"/>
        </w:rPr>
        <w:t xml:space="preserve"> </w:t>
      </w:r>
      <w:r>
        <w:t>je otkupna cijena od 38,00 €/lit.</w:t>
      </w:r>
    </w:p>
    <w:p w:rsidR="00EB1F05" w:rsidP="00DE3A07" w:rsidRDefault="00EB1F05">
      <w:pPr>
        <w:pStyle w:val="Tijeloteksta"/>
        <w:spacing w:line="264" w:lineRule="exact"/>
        <w:ind w:left="165"/>
      </w:pPr>
      <w:r>
        <w:rPr>
          <w:spacing w:val="-5"/>
        </w:rPr>
        <w:t>13.</w:t>
      </w:r>
      <w:r w:rsidR="00DE3A07">
        <w:t xml:space="preserve"> </w:t>
      </w:r>
      <w:r>
        <w:t>Dogovorena</w:t>
      </w:r>
      <w:r>
        <w:rPr>
          <w:spacing w:val="80"/>
        </w:rPr>
        <w:t xml:space="preserve"> </w:t>
      </w:r>
      <w:r>
        <w:t>je</w:t>
      </w:r>
      <w:r>
        <w:rPr>
          <w:spacing w:val="80"/>
        </w:rPr>
        <w:t xml:space="preserve"> </w:t>
      </w:r>
      <w:r>
        <w:t>i</w:t>
      </w:r>
      <w:r>
        <w:rPr>
          <w:spacing w:val="80"/>
        </w:rPr>
        <w:t xml:space="preserve"> </w:t>
      </w:r>
      <w:r>
        <w:t>prodaja</w:t>
      </w:r>
      <w:r>
        <w:rPr>
          <w:spacing w:val="80"/>
        </w:rPr>
        <w:t xml:space="preserve"> </w:t>
      </w:r>
      <w:r>
        <w:t>još</w:t>
      </w:r>
      <w:r>
        <w:rPr>
          <w:spacing w:val="80"/>
        </w:rPr>
        <w:t xml:space="preserve"> </w:t>
      </w:r>
      <w:r>
        <w:t>jednog</w:t>
      </w:r>
      <w:r>
        <w:rPr>
          <w:spacing w:val="80"/>
        </w:rPr>
        <w:t xml:space="preserve"> </w:t>
      </w:r>
      <w:r>
        <w:t>dijela</w:t>
      </w:r>
      <w:r>
        <w:rPr>
          <w:spacing w:val="80"/>
        </w:rPr>
        <w:t xml:space="preserve"> </w:t>
      </w:r>
      <w:r>
        <w:t>zaliha,</w:t>
      </w:r>
      <w:r>
        <w:rPr>
          <w:spacing w:val="80"/>
        </w:rPr>
        <w:t xml:space="preserve"> </w:t>
      </w:r>
      <w:r>
        <w:t>proizvoda</w:t>
      </w:r>
      <w:r>
        <w:rPr>
          <w:spacing w:val="80"/>
        </w:rPr>
        <w:t xml:space="preserve"> </w:t>
      </w:r>
      <w:r>
        <w:t>KOBIOL</w:t>
      </w:r>
      <w:r>
        <w:rPr>
          <w:spacing w:val="80"/>
        </w:rPr>
        <w:t xml:space="preserve"> </w:t>
      </w:r>
      <w:r>
        <w:t>društvu FEROPROMET d.o.o. iz Majskih Međa.</w:t>
      </w:r>
      <w:r w:rsidR="00DE3A07">
        <w:t xml:space="preserve"> </w:t>
      </w:r>
      <w:r>
        <w:t>Kupcu je dostavljena ponuda na iznos od 30.624,93 €. Kupac je 22. kolovoza 2025. dostavio potvrdu o uplati.</w:t>
      </w:r>
    </w:p>
    <w:p w:rsidR="00DE3A07" w:rsidP="00DE3A07" w:rsidRDefault="00EB1F05">
      <w:pPr>
        <w:pStyle w:val="Tijeloteksta"/>
        <w:spacing w:before="9"/>
        <w:ind w:left="165"/>
      </w:pPr>
      <w:r>
        <w:rPr>
          <w:spacing w:val="-5"/>
        </w:rPr>
        <w:t>14.</w:t>
      </w:r>
      <w:r w:rsidR="00DE3A07">
        <w:t xml:space="preserve"> </w:t>
      </w:r>
      <w:r>
        <w:t>U</w:t>
      </w:r>
      <w:r>
        <w:rPr>
          <w:spacing w:val="-4"/>
        </w:rPr>
        <w:t xml:space="preserve"> </w:t>
      </w:r>
      <w:r>
        <w:t>tijeku</w:t>
      </w:r>
      <w:r>
        <w:rPr>
          <w:spacing w:val="-3"/>
        </w:rPr>
        <w:t xml:space="preserve"> </w:t>
      </w:r>
      <w:r>
        <w:t>su</w:t>
      </w:r>
      <w:r>
        <w:rPr>
          <w:spacing w:val="-3"/>
        </w:rPr>
        <w:t xml:space="preserve"> </w:t>
      </w:r>
      <w:r>
        <w:t>pregovori za</w:t>
      </w:r>
      <w:r>
        <w:rPr>
          <w:spacing w:val="-3"/>
        </w:rPr>
        <w:t xml:space="preserve"> </w:t>
      </w:r>
      <w:r>
        <w:t>prodaju</w:t>
      </w:r>
      <w:r>
        <w:rPr>
          <w:spacing w:val="-3"/>
        </w:rPr>
        <w:t xml:space="preserve"> </w:t>
      </w:r>
      <w:r>
        <w:t>ostalih</w:t>
      </w:r>
      <w:r>
        <w:rPr>
          <w:spacing w:val="-3"/>
        </w:rPr>
        <w:t xml:space="preserve"> </w:t>
      </w:r>
      <w:r>
        <w:t>proizvoda</w:t>
      </w:r>
      <w:r>
        <w:rPr>
          <w:spacing w:val="-3"/>
        </w:rPr>
        <w:t xml:space="preserve"> </w:t>
      </w:r>
      <w:r>
        <w:t>sa</w:t>
      </w:r>
      <w:r>
        <w:rPr>
          <w:spacing w:val="-3"/>
        </w:rPr>
        <w:t xml:space="preserve"> </w:t>
      </w:r>
      <w:r>
        <w:t xml:space="preserve">zaliha. </w:t>
      </w:r>
    </w:p>
    <w:p w:rsidR="00EB1F05" w:rsidP="00DE3A07" w:rsidRDefault="00EB1F05">
      <w:pPr>
        <w:pStyle w:val="Tijeloteksta"/>
        <w:spacing w:before="9"/>
        <w:ind w:left="165"/>
      </w:pPr>
      <w:r>
        <w:rPr>
          <w:spacing w:val="-4"/>
        </w:rPr>
        <w:t>15.</w:t>
      </w:r>
      <w:r w:rsidR="00DE3A07">
        <w:t xml:space="preserve"> </w:t>
      </w:r>
      <w:r>
        <w:t>U tijeku su pregovori i</w:t>
      </w:r>
      <w:r>
        <w:rPr>
          <w:spacing w:val="29"/>
        </w:rPr>
        <w:t xml:space="preserve"> </w:t>
      </w:r>
      <w:r>
        <w:t>organizacija transporta zaliha koje</w:t>
      </w:r>
      <w:r>
        <w:rPr>
          <w:spacing w:val="37"/>
        </w:rPr>
        <w:t xml:space="preserve"> </w:t>
      </w:r>
      <w:r>
        <w:t>se nalaze uskladištene u</w:t>
      </w:r>
      <w:r>
        <w:rPr>
          <w:spacing w:val="40"/>
        </w:rPr>
        <w:t xml:space="preserve"> </w:t>
      </w:r>
      <w:r>
        <w:t>prostorima društva INTEREUROPA, Maribor.</w:t>
      </w:r>
    </w:p>
    <w:p w:rsidR="00EB1F05" w:rsidP="00EB1F05" w:rsidRDefault="00EB1F05">
      <w:pPr>
        <w:pStyle w:val="Tijeloteksta"/>
        <w:spacing w:before="3"/>
      </w:pPr>
    </w:p>
    <w:p w:rsidRPr="00A659F4" w:rsidR="00EB1F05" w:rsidP="00EB1F05" w:rsidRDefault="00EB1F05">
      <w:pPr>
        <w:pStyle w:val="Naslov2"/>
        <w:keepNext w:val="false"/>
        <w:keepLines w:val="false"/>
        <w:widowControl w:val="false"/>
        <w:numPr>
          <w:ilvl w:val="0"/>
          <w:numId w:val="33"/>
        </w:numPr>
        <w:tabs>
          <w:tab w:val="left" w:pos="1245"/>
          <w:tab w:val="left" w:pos="8687"/>
        </w:tabs>
        <w:overflowPunct/>
        <w:adjustRightInd/>
        <w:spacing w:before="0"/>
        <w:ind w:left="1245" w:hanging="720"/>
        <w:textAlignment w:val="auto"/>
        <w:rPr>
          <w:rFonts w:ascii="Arial" w:hAnsi="Arial" w:cs="Arial"/>
          <w:b w:val="false"/>
          <w:color w:val="auto"/>
          <w:sz w:val="24"/>
          <w:szCs w:val="24"/>
        </w:rPr>
      </w:pPr>
      <w:r w:rsidRPr="00A659F4">
        <w:rPr>
          <w:rFonts w:ascii="Arial" w:hAnsi="Arial" w:cs="Arial"/>
          <w:b w:val="false"/>
          <w:color w:val="auto"/>
          <w:sz w:val="24"/>
          <w:szCs w:val="24"/>
        </w:rPr>
        <w:t xml:space="preserve">Imovina stečajnog dužnika </w:t>
      </w:r>
    </w:p>
    <w:p w:rsidR="00EB1F05" w:rsidP="00EB1F05" w:rsidRDefault="00EB1F05">
      <w:pPr>
        <w:pStyle w:val="Tijeloteksta"/>
        <w:spacing w:before="9"/>
        <w:rPr>
          <w:rFonts w:ascii="Times New Roman"/>
        </w:rPr>
      </w:pPr>
    </w:p>
    <w:p w:rsidR="00EB1F05" w:rsidP="00F81481" w:rsidRDefault="00EB1F05">
      <w:pPr>
        <w:pStyle w:val="Tijeloteksta"/>
        <w:ind w:left="165" w:right="2"/>
      </w:pPr>
      <w:r>
        <w:t>Utvđeno</w:t>
      </w:r>
      <w:r>
        <w:rPr>
          <w:spacing w:val="-1"/>
        </w:rPr>
        <w:t xml:space="preserve"> </w:t>
      </w:r>
      <w:r>
        <w:t>je</w:t>
      </w:r>
      <w:r>
        <w:rPr>
          <w:spacing w:val="-1"/>
        </w:rPr>
        <w:t xml:space="preserve"> </w:t>
      </w:r>
      <w:r>
        <w:t>da</w:t>
      </w:r>
      <w:r>
        <w:rPr>
          <w:spacing w:val="-1"/>
        </w:rPr>
        <w:t xml:space="preserve"> </w:t>
      </w:r>
      <w:r>
        <w:t>dužnik</w:t>
      </w:r>
      <w:r>
        <w:rPr>
          <w:spacing w:val="-6"/>
        </w:rPr>
        <w:t xml:space="preserve"> </w:t>
      </w:r>
      <w:r>
        <w:t>nema</w:t>
      </w:r>
      <w:r>
        <w:rPr>
          <w:spacing w:val="-1"/>
        </w:rPr>
        <w:t xml:space="preserve"> </w:t>
      </w:r>
      <w:r>
        <w:t>nekretnina</w:t>
      </w:r>
      <w:r>
        <w:rPr>
          <w:spacing w:val="-5"/>
        </w:rPr>
        <w:t xml:space="preserve"> </w:t>
      </w:r>
      <w:r>
        <w:t>kao</w:t>
      </w:r>
      <w:r>
        <w:rPr>
          <w:spacing w:val="-1"/>
        </w:rPr>
        <w:t xml:space="preserve"> </w:t>
      </w:r>
      <w:r>
        <w:t>ni</w:t>
      </w:r>
      <w:r>
        <w:rPr>
          <w:spacing w:val="-2"/>
        </w:rPr>
        <w:t xml:space="preserve"> </w:t>
      </w:r>
      <w:r>
        <w:t>pokretnina,</w:t>
      </w:r>
      <w:r>
        <w:rPr>
          <w:spacing w:val="-1"/>
        </w:rPr>
        <w:t xml:space="preserve"> </w:t>
      </w:r>
      <w:r>
        <w:t>već</w:t>
      </w:r>
      <w:r>
        <w:rPr>
          <w:spacing w:val="-2"/>
        </w:rPr>
        <w:t xml:space="preserve"> </w:t>
      </w:r>
      <w:r>
        <w:t>uglavnom</w:t>
      </w:r>
      <w:r>
        <w:rPr>
          <w:spacing w:val="40"/>
        </w:rPr>
        <w:t xml:space="preserve"> </w:t>
      </w:r>
      <w:r>
        <w:t>potraživanja te zalihe proizvoda za zaštitu bilja, kao što je prikazano u priležećoj tablici:</w:t>
      </w:r>
    </w:p>
    <w:p w:rsidR="00EB1F05" w:rsidP="00EB1F05" w:rsidRDefault="00EB1F05">
      <w:pPr>
        <w:pStyle w:val="Tijeloteksta"/>
        <w:spacing w:before="11"/>
      </w:pPr>
    </w:p>
    <w:p w:rsidR="00F81481" w:rsidP="00F81481" w:rsidRDefault="00EB1F05">
      <w:pPr>
        <w:pStyle w:val="Odlomakpopisa"/>
        <w:widowControl w:val="false"/>
        <w:numPr>
          <w:ilvl w:val="1"/>
          <w:numId w:val="33"/>
        </w:numPr>
        <w:tabs>
          <w:tab w:val="left" w:pos="838"/>
          <w:tab w:val="left" w:pos="861"/>
        </w:tabs>
        <w:autoSpaceDE w:val="false"/>
        <w:autoSpaceDN w:val="false"/>
        <w:spacing w:after="0" w:line="244" w:lineRule="auto"/>
        <w:ind w:right="2" w:hanging="673"/>
        <w:contextualSpacing w:val="false"/>
        <w:jc w:val="both"/>
        <w:rPr>
          <w:rFonts w:ascii="Arial" w:hAnsi="Arial" w:cs="Arial"/>
          <w:sz w:val="24"/>
        </w:rPr>
      </w:pPr>
      <w:r w:rsidRPr="00A659F4">
        <w:rPr>
          <w:rFonts w:ascii="Arial" w:hAnsi="Arial" w:cs="Arial"/>
          <w:sz w:val="24"/>
        </w:rPr>
        <w:t>Potraživanja</w:t>
      </w:r>
      <w:r w:rsidRPr="00A659F4">
        <w:rPr>
          <w:rFonts w:ascii="Arial" w:hAnsi="Arial" w:cs="Arial"/>
          <w:spacing w:val="40"/>
          <w:sz w:val="24"/>
        </w:rPr>
        <w:t xml:space="preserve"> </w:t>
      </w:r>
      <w:r w:rsidRPr="00A659F4">
        <w:rPr>
          <w:rFonts w:ascii="Arial" w:hAnsi="Arial" w:cs="Arial"/>
          <w:sz w:val="24"/>
        </w:rPr>
        <w:t xml:space="preserve">od kupaca u ukupnom iznosu od 54.004,52 €, razvidna su </w:t>
      </w:r>
    </w:p>
    <w:p w:rsidRPr="00F81481" w:rsidR="00EB1F05" w:rsidP="00F81481" w:rsidRDefault="00EB1F05">
      <w:pPr>
        <w:widowControl w:val="false"/>
        <w:tabs>
          <w:tab w:val="left" w:pos="838"/>
          <w:tab w:val="left" w:pos="861"/>
        </w:tabs>
        <w:spacing w:line="244" w:lineRule="auto"/>
        <w:ind w:right="2"/>
        <w:jc w:val="both"/>
        <w:rPr>
          <w:rFonts w:ascii="Arial" w:hAnsi="Arial" w:cs="Arial"/>
          <w:sz w:val="24"/>
        </w:rPr>
      </w:pPr>
      <w:r w:rsidRPr="00F81481">
        <w:rPr>
          <w:rFonts w:ascii="Arial" w:hAnsi="Arial" w:cs="Arial"/>
          <w:sz w:val="24"/>
        </w:rPr>
        <w:t>iz analitike bruto bilance za 2424., iz Poreznoj upravi predanog obrazca OPZ- STAT o dospjelim a nenaplaćenim računima, te iz izvoda otvorenih stavaka. Izglednost naplate navedenih potraživanja, bit će jasnija nakon očitovanja na odaslane pozive na plaćanje.</w:t>
      </w:r>
    </w:p>
    <w:p w:rsidR="00EB1F05" w:rsidP="00F81481" w:rsidRDefault="00EB1F05">
      <w:pPr>
        <w:pStyle w:val="Tijeloteksta"/>
        <w:spacing w:before="271" w:line="244" w:lineRule="auto"/>
        <w:ind w:right="143" w:firstLine="886"/>
      </w:pPr>
      <w:r>
        <w:t>U</w:t>
      </w:r>
      <w:r>
        <w:rPr>
          <w:spacing w:val="-1"/>
        </w:rPr>
        <w:t xml:space="preserve"> </w:t>
      </w:r>
      <w:r>
        <w:t>ovom</w:t>
      </w:r>
      <w:r>
        <w:rPr>
          <w:spacing w:val="-7"/>
        </w:rPr>
        <w:t xml:space="preserve"> </w:t>
      </w:r>
      <w:r>
        <w:t>slučaju, obzirom</w:t>
      </w:r>
      <w:r>
        <w:rPr>
          <w:spacing w:val="-7"/>
        </w:rPr>
        <w:t xml:space="preserve"> </w:t>
      </w:r>
      <w:r>
        <w:t>da se</w:t>
      </w:r>
      <w:r>
        <w:rPr>
          <w:spacing w:val="-3"/>
        </w:rPr>
        <w:t xml:space="preserve"> </w:t>
      </w:r>
      <w:r>
        <w:t>uglavnom</w:t>
      </w:r>
      <w:r>
        <w:rPr>
          <w:spacing w:val="-7"/>
        </w:rPr>
        <w:t xml:space="preserve"> </w:t>
      </w:r>
      <w:r>
        <w:t>radi</w:t>
      </w:r>
      <w:r>
        <w:rPr>
          <w:spacing w:val="-1"/>
        </w:rPr>
        <w:t xml:space="preserve"> </w:t>
      </w:r>
      <w:r>
        <w:t>o manjim</w:t>
      </w:r>
      <w:r>
        <w:rPr>
          <w:spacing w:val="-7"/>
        </w:rPr>
        <w:t xml:space="preserve"> </w:t>
      </w:r>
      <w:r>
        <w:t>iznosima, predložiti</w:t>
      </w:r>
      <w:r>
        <w:rPr>
          <w:spacing w:val="-1"/>
        </w:rPr>
        <w:t xml:space="preserve"> </w:t>
      </w:r>
      <w:r>
        <w:t>će se vjerovnicima da stečajnoj upraviteljici daju razuman rok da pokuša potraživanja</w:t>
      </w:r>
      <w:r>
        <w:rPr>
          <w:spacing w:val="-16"/>
        </w:rPr>
        <w:t xml:space="preserve"> </w:t>
      </w:r>
      <w:r>
        <w:t>naplatiti</w:t>
      </w:r>
      <w:r>
        <w:rPr>
          <w:spacing w:val="-16"/>
        </w:rPr>
        <w:t xml:space="preserve"> </w:t>
      </w:r>
      <w:r>
        <w:t>mirnim</w:t>
      </w:r>
      <w:r>
        <w:rPr>
          <w:spacing w:val="-16"/>
        </w:rPr>
        <w:t xml:space="preserve"> </w:t>
      </w:r>
      <w:r>
        <w:t>putem</w:t>
      </w:r>
      <w:r>
        <w:rPr>
          <w:spacing w:val="-16"/>
        </w:rPr>
        <w:t xml:space="preserve"> </w:t>
      </w:r>
      <w:r>
        <w:t>uz</w:t>
      </w:r>
      <w:r>
        <w:rPr>
          <w:spacing w:val="-12"/>
        </w:rPr>
        <w:t xml:space="preserve"> </w:t>
      </w:r>
      <w:r>
        <w:t>mogućnost</w:t>
      </w:r>
      <w:r>
        <w:rPr>
          <w:spacing w:val="-14"/>
        </w:rPr>
        <w:t xml:space="preserve"> </w:t>
      </w:r>
      <w:r>
        <w:t>nagodbe</w:t>
      </w:r>
      <w:r>
        <w:rPr>
          <w:spacing w:val="-14"/>
        </w:rPr>
        <w:t xml:space="preserve"> </w:t>
      </w:r>
      <w:r>
        <w:t>uz</w:t>
      </w:r>
      <w:r>
        <w:rPr>
          <w:spacing w:val="-14"/>
        </w:rPr>
        <w:t xml:space="preserve"> </w:t>
      </w:r>
      <w:r>
        <w:t>određeni</w:t>
      </w:r>
      <w:r>
        <w:rPr>
          <w:spacing w:val="-10"/>
        </w:rPr>
        <w:t xml:space="preserve"> </w:t>
      </w:r>
      <w:r>
        <w:t>diskont prije nego bi se krenulo prisilnom naplatom.</w:t>
      </w:r>
    </w:p>
    <w:p w:rsidR="00EB1F05" w:rsidP="00EB1F05" w:rsidRDefault="00EB1F05">
      <w:pPr>
        <w:pStyle w:val="Tijeloteksta"/>
        <w:spacing w:before="3"/>
      </w:pPr>
    </w:p>
    <w:p w:rsidR="00EB1F05" w:rsidP="00F81481" w:rsidRDefault="00EB1F05">
      <w:pPr>
        <w:pStyle w:val="Tijeloteksta"/>
        <w:spacing w:line="242" w:lineRule="auto"/>
        <w:ind w:right="2" w:firstLine="158"/>
      </w:pPr>
      <w:r>
        <w:t>Naime,</w:t>
      </w:r>
      <w:r>
        <w:rPr>
          <w:spacing w:val="-10"/>
        </w:rPr>
        <w:t xml:space="preserve"> </w:t>
      </w:r>
      <w:r>
        <w:t>U</w:t>
      </w:r>
      <w:r>
        <w:rPr>
          <w:spacing w:val="-10"/>
        </w:rPr>
        <w:t xml:space="preserve"> </w:t>
      </w:r>
      <w:r>
        <w:t>slučaju</w:t>
      </w:r>
      <w:r>
        <w:rPr>
          <w:spacing w:val="-10"/>
        </w:rPr>
        <w:t xml:space="preserve"> </w:t>
      </w:r>
      <w:r>
        <w:t>prisilne</w:t>
      </w:r>
      <w:r>
        <w:rPr>
          <w:spacing w:val="-10"/>
        </w:rPr>
        <w:t xml:space="preserve"> </w:t>
      </w:r>
      <w:r>
        <w:t>naplate</w:t>
      </w:r>
      <w:r>
        <w:rPr>
          <w:spacing w:val="-9"/>
        </w:rPr>
        <w:t xml:space="preserve"> </w:t>
      </w:r>
      <w:r>
        <w:t>trošak</w:t>
      </w:r>
      <w:r>
        <w:rPr>
          <w:spacing w:val="-10"/>
        </w:rPr>
        <w:t xml:space="preserve"> </w:t>
      </w:r>
      <w:r>
        <w:t>naknade</w:t>
      </w:r>
      <w:r>
        <w:rPr>
          <w:spacing w:val="-10"/>
        </w:rPr>
        <w:t xml:space="preserve"> </w:t>
      </w:r>
      <w:r>
        <w:t>FINA-i</w:t>
      </w:r>
      <w:r>
        <w:rPr>
          <w:spacing w:val="-10"/>
        </w:rPr>
        <w:t xml:space="preserve"> </w:t>
      </w:r>
      <w:r>
        <w:t>iznosio</w:t>
      </w:r>
      <w:r>
        <w:rPr>
          <w:spacing w:val="-10"/>
        </w:rPr>
        <w:t xml:space="preserve"> </w:t>
      </w:r>
      <w:r>
        <w:t>bi</w:t>
      </w:r>
      <w:r>
        <w:rPr>
          <w:spacing w:val="-5"/>
        </w:rPr>
        <w:t xml:space="preserve"> </w:t>
      </w:r>
      <w:r>
        <w:t>po</w:t>
      </w:r>
      <w:r>
        <w:rPr>
          <w:spacing w:val="-9"/>
        </w:rPr>
        <w:t xml:space="preserve"> </w:t>
      </w:r>
      <w:r>
        <w:t xml:space="preserve">postupku 265,44 €, dok bi trošak za slučaj vođenja parnica za jedan postupak prema važećim odvjetničkim tarifama iznosio minimalno 2.100,00 € (tužba 497,71+ PDV=622,14 €, 2 ročište 497,71+ PDV=622,14 € x 2=1.244,28 €, pristojba 116,79 €, presuda 116,79 €). Isti iznos je nužno rezervirati i za slučaj gubitka </w:t>
      </w:r>
      <w:r>
        <w:rPr>
          <w:spacing w:val="-2"/>
        </w:rPr>
        <w:t>parnice.</w:t>
      </w:r>
    </w:p>
    <w:p w:rsidR="00EB1F05" w:rsidP="00EB1F05" w:rsidRDefault="00EB1F05">
      <w:pPr>
        <w:pStyle w:val="Tijeloteksta"/>
        <w:spacing w:line="242" w:lineRule="auto"/>
        <w:sectPr w:rsidR="00EB1F05" w:rsidSect="00DE3A07">
          <w:headerReference w:type="default" r:id="rId11"/>
          <w:pgSz w:w="11910" w:h="16840"/>
          <w:pgMar w:top="1418" w:right="1418" w:bottom="1418" w:left="1418" w:header="0" w:footer="998" w:gutter="0"/>
          <w:cols w:space="720"/>
          <w:titlePg/>
          <w:docGrid w:linePitch="272"/>
        </w:sectPr>
      </w:pPr>
    </w:p>
    <w:p w:rsidR="00EB1F05" w:rsidP="00EB1F05" w:rsidRDefault="00EB1F05">
      <w:pPr>
        <w:spacing w:before="85"/>
        <w:ind w:left="158"/>
        <w:jc w:val="center"/>
        <w:rPr>
          <w:spacing w:val="-2"/>
        </w:rPr>
      </w:pPr>
      <w:r w:rsidRPr="00A659F4">
        <w:rPr>
          <w:noProof/>
        </w:rPr>
        <w:lastRenderedPageBreak/>
        <w:drawing>
          <wp:anchor distT="0" distB="0" distL="0" distR="0" simplePos="false" relativeHeight="251659264" behindDoc="false" locked="false" layoutInCell="true" allowOverlap="true">
            <wp:simplePos x="0" y="0"/>
            <wp:positionH relativeFrom="page">
              <wp:posOffset>1371600</wp:posOffset>
            </wp:positionH>
            <wp:positionV relativeFrom="page">
              <wp:posOffset>1060703</wp:posOffset>
            </wp:positionV>
            <wp:extent cx="5730875" cy="8577566"/>
            <wp:effectExtent l="0" t="0" r="0" b="0"/>
            <wp:wrapNone/>
            <wp:docPr id="3" name="Image 3"/>
            <wp:cNvGraphicFramePr>
              <a:graphicFrameLocks/>
            </wp:cNvGraphicFramePr>
            <a:graphic>
              <a:graphicData uri="http://schemas.openxmlformats.org/drawingml/2006/picture">
                <pic:pic>
                  <pic:nvPicPr>
                    <pic:cNvPr id="3" name="Image 3"/>
                    <pic:cNvPicPr/>
                  </pic:nvPicPr>
                  <pic:blipFill>
                    <a:blip cstate="print" r:embed="rId12"/>
                    <a:stretch>
                      <a:fillRect/>
                    </a:stretch>
                  </pic:blipFill>
                  <pic:spPr>
                    <a:xfrm>
                      <a:off x="0" y="0"/>
                      <a:ext cx="5730875" cy="8577566"/>
                    </a:xfrm>
                    <a:prstGeom prst="rect">
                      <a:avLst/>
                    </a:prstGeom>
                  </pic:spPr>
                </pic:pic>
              </a:graphicData>
            </a:graphic>
          </wp:anchor>
        </w:drawing>
      </w:r>
      <w:r w:rsidRPr="00A659F4">
        <w:t>Tablica</w:t>
      </w:r>
      <w:r w:rsidRPr="00A659F4">
        <w:rPr>
          <w:spacing w:val="-5"/>
        </w:rPr>
        <w:t xml:space="preserve"> </w:t>
      </w:r>
      <w:r w:rsidRPr="00A659F4">
        <w:t>1.</w:t>
      </w:r>
      <w:r w:rsidRPr="00A659F4">
        <w:rPr>
          <w:spacing w:val="-6"/>
        </w:rPr>
        <w:t xml:space="preserve"> </w:t>
      </w:r>
      <w:r w:rsidRPr="00A659F4">
        <w:t>Potraživanja</w:t>
      </w:r>
      <w:r w:rsidRPr="00A659F4">
        <w:rPr>
          <w:spacing w:val="-4"/>
        </w:rPr>
        <w:t xml:space="preserve"> </w:t>
      </w:r>
      <w:r w:rsidRPr="00A659F4">
        <w:t>od</w:t>
      </w:r>
      <w:r w:rsidRPr="00A659F4">
        <w:rPr>
          <w:spacing w:val="-5"/>
        </w:rPr>
        <w:t xml:space="preserve"> </w:t>
      </w:r>
      <w:r w:rsidRPr="00A659F4">
        <w:t>dužnikovih</w:t>
      </w:r>
      <w:r w:rsidRPr="00A659F4">
        <w:rPr>
          <w:spacing w:val="-9"/>
        </w:rPr>
        <w:t xml:space="preserve"> </w:t>
      </w:r>
      <w:r w:rsidRPr="00A659F4">
        <w:rPr>
          <w:spacing w:val="-2"/>
        </w:rPr>
        <w:t>dužnika</w:t>
      </w:r>
    </w:p>
    <w:p w:rsidR="00A659F4" w:rsidP="00EB1F05" w:rsidRDefault="00A659F4">
      <w:pPr>
        <w:spacing w:before="85"/>
        <w:ind w:left="158"/>
        <w:jc w:val="center"/>
        <w:rPr>
          <w:spacing w:val="-2"/>
        </w:rPr>
      </w:pPr>
    </w:p>
    <w:p w:rsidRPr="00A659F4" w:rsidR="00A659F4" w:rsidP="00EB1F05" w:rsidRDefault="00A659F4">
      <w:pPr>
        <w:spacing w:before="85"/>
        <w:ind w:left="158"/>
        <w:jc w:val="center"/>
      </w:pPr>
    </w:p>
    <w:p w:rsidR="00EB1F05" w:rsidP="00EB1F05" w:rsidRDefault="00EB1F05">
      <w:pPr>
        <w:jc w:val="center"/>
        <w:sectPr w:rsidR="00EB1F05">
          <w:pgSz w:w="11910" w:h="16840"/>
          <w:pgMar w:top="1340" w:right="708" w:bottom="1180" w:left="1275" w:header="0" w:footer="998" w:gutter="0"/>
          <w:cols w:space="720"/>
        </w:sectPr>
      </w:pPr>
    </w:p>
    <w:p w:rsidR="00F11B6F" w:rsidP="00642DDC" w:rsidRDefault="00EB1F05">
      <w:pPr>
        <w:pStyle w:val="Odlomakpopisa"/>
        <w:widowControl w:val="false"/>
        <w:numPr>
          <w:ilvl w:val="2"/>
          <w:numId w:val="33"/>
        </w:numPr>
        <w:tabs>
          <w:tab w:val="left" w:pos="884"/>
          <w:tab w:val="left" w:pos="886"/>
        </w:tabs>
        <w:autoSpaceDE w:val="false"/>
        <w:autoSpaceDN w:val="false"/>
        <w:spacing w:after="0" w:line="240" w:lineRule="auto"/>
        <w:ind w:right="2"/>
        <w:contextualSpacing w:val="false"/>
        <w:jc w:val="both"/>
        <w:rPr>
          <w:rFonts w:ascii="Arial" w:hAnsi="Arial" w:cs="Arial"/>
          <w:sz w:val="24"/>
        </w:rPr>
      </w:pPr>
      <w:r w:rsidRPr="00A659F4">
        <w:rPr>
          <w:rFonts w:ascii="Arial" w:hAnsi="Arial" w:cs="Arial"/>
          <w:sz w:val="24"/>
        </w:rPr>
        <w:lastRenderedPageBreak/>
        <w:t xml:space="preserve">Potraživanja po osnovi danih zajmova u ukupnom iznosu od 2.196.153,26 €, </w:t>
      </w:r>
    </w:p>
    <w:p w:rsidRPr="00F11B6F" w:rsidR="00EB1F05" w:rsidP="00642DDC" w:rsidRDefault="00EB1F05">
      <w:pPr>
        <w:widowControl w:val="false"/>
        <w:tabs>
          <w:tab w:val="left" w:pos="884"/>
          <w:tab w:val="left" w:pos="886"/>
        </w:tabs>
        <w:ind w:right="2"/>
        <w:jc w:val="both"/>
        <w:rPr>
          <w:rFonts w:ascii="Arial" w:hAnsi="Arial" w:cs="Arial"/>
          <w:sz w:val="24"/>
        </w:rPr>
      </w:pPr>
      <w:r w:rsidRPr="00F11B6F">
        <w:rPr>
          <w:rFonts w:ascii="Arial" w:hAnsi="Arial" w:cs="Arial"/>
          <w:sz w:val="24"/>
        </w:rPr>
        <w:t>vidljiva su na kontima 11100, 115000 i 11509 bruto bilance za 2024. godinu.</w:t>
      </w:r>
    </w:p>
    <w:p w:rsidR="00EB1F05" w:rsidP="00EB1F05" w:rsidRDefault="00EB1F05">
      <w:pPr>
        <w:pStyle w:val="Tijeloteksta"/>
        <w:spacing w:before="11"/>
      </w:pPr>
    </w:p>
    <w:p w:rsidR="00F11B6F" w:rsidP="00EB1F05" w:rsidRDefault="00EB1F05">
      <w:pPr>
        <w:pStyle w:val="Odlomakpopisa"/>
        <w:widowControl w:val="false"/>
        <w:numPr>
          <w:ilvl w:val="3"/>
          <w:numId w:val="33"/>
        </w:numPr>
        <w:tabs>
          <w:tab w:val="left" w:pos="1231"/>
        </w:tabs>
        <w:autoSpaceDE w:val="false"/>
        <w:autoSpaceDN w:val="false"/>
        <w:spacing w:before="1" w:after="0" w:line="244" w:lineRule="auto"/>
        <w:ind w:right="740"/>
        <w:contextualSpacing w:val="false"/>
        <w:jc w:val="both"/>
        <w:rPr>
          <w:rFonts w:ascii="Arial" w:hAnsi="Arial" w:cs="Arial"/>
          <w:sz w:val="24"/>
        </w:rPr>
      </w:pPr>
      <w:r w:rsidRPr="00A659F4">
        <w:rPr>
          <w:rFonts w:ascii="Arial" w:hAnsi="Arial" w:cs="Arial"/>
          <w:sz w:val="24"/>
        </w:rPr>
        <w:t xml:space="preserve">Ovdje je važno napomenuti da su potraživanja o društva </w:t>
      </w:r>
    </w:p>
    <w:p w:rsidRPr="00DB78CC" w:rsidR="00EB1F05" w:rsidP="00F11B6F" w:rsidRDefault="00EB1F05">
      <w:pPr>
        <w:widowControl w:val="false"/>
        <w:tabs>
          <w:tab w:val="left" w:pos="1231"/>
        </w:tabs>
        <w:spacing w:before="1" w:line="244" w:lineRule="auto"/>
        <w:ind w:right="740"/>
        <w:rPr>
          <w:rFonts w:ascii="Arial" w:hAnsi="Arial" w:cs="Arial"/>
          <w:sz w:val="24"/>
        </w:rPr>
      </w:pPr>
      <w:r w:rsidRPr="00F11B6F">
        <w:rPr>
          <w:rFonts w:ascii="Arial" w:hAnsi="Arial" w:cs="Arial"/>
          <w:sz w:val="24"/>
        </w:rPr>
        <w:t xml:space="preserve">ARGOAVANT </w:t>
      </w:r>
      <w:r w:rsidRPr="00DB78CC">
        <w:rPr>
          <w:rFonts w:ascii="Arial" w:hAnsi="Arial" w:cs="Arial"/>
          <w:sz w:val="24"/>
        </w:rPr>
        <w:t>d.o.o., Slovenija u stečaju prikazana u skupnom iznosu iz razloga što je prijavljena tražbina u stečajni postupka pri Okružnom sodišću u Ljubljani. Prijava tražbine zajedno s kamatama prijavljena je po dvije osnove:</w:t>
      </w:r>
    </w:p>
    <w:p w:rsidRPr="00A659F4" w:rsidR="00EB1F05" w:rsidP="00EB1F05" w:rsidRDefault="00EB1F05">
      <w:pPr>
        <w:pStyle w:val="Odlomakpopisa"/>
        <w:widowControl w:val="false"/>
        <w:numPr>
          <w:ilvl w:val="4"/>
          <w:numId w:val="33"/>
        </w:numPr>
        <w:tabs>
          <w:tab w:val="left" w:pos="1951"/>
        </w:tabs>
        <w:autoSpaceDE w:val="false"/>
        <w:autoSpaceDN w:val="false"/>
        <w:spacing w:after="0" w:line="282" w:lineRule="exact"/>
        <w:ind w:left="1951" w:hanging="360"/>
        <w:contextualSpacing w:val="false"/>
        <w:rPr>
          <w:rFonts w:ascii="Arial" w:hAnsi="Arial" w:cs="Arial"/>
          <w:sz w:val="24"/>
        </w:rPr>
      </w:pPr>
      <w:r w:rsidRPr="00A659F4">
        <w:rPr>
          <w:rFonts w:ascii="Arial" w:hAnsi="Arial" w:cs="Arial"/>
          <w:sz w:val="24"/>
        </w:rPr>
        <w:t>Po</w:t>
      </w:r>
      <w:r w:rsidRPr="00A659F4">
        <w:rPr>
          <w:rFonts w:ascii="Arial" w:hAnsi="Arial" w:cs="Arial"/>
          <w:spacing w:val="6"/>
          <w:sz w:val="24"/>
        </w:rPr>
        <w:t xml:space="preserve"> </w:t>
      </w:r>
      <w:r w:rsidRPr="00A659F4">
        <w:rPr>
          <w:rFonts w:ascii="Arial" w:hAnsi="Arial" w:cs="Arial"/>
          <w:sz w:val="24"/>
        </w:rPr>
        <w:t>osnovi</w:t>
      </w:r>
      <w:r w:rsidRPr="00A659F4">
        <w:rPr>
          <w:rFonts w:ascii="Arial" w:hAnsi="Arial" w:cs="Arial"/>
          <w:spacing w:val="5"/>
          <w:sz w:val="24"/>
        </w:rPr>
        <w:t xml:space="preserve"> </w:t>
      </w:r>
      <w:r w:rsidRPr="00A659F4">
        <w:rPr>
          <w:rFonts w:ascii="Arial" w:hAnsi="Arial" w:cs="Arial"/>
          <w:sz w:val="24"/>
        </w:rPr>
        <w:t>danih</w:t>
      </w:r>
      <w:r w:rsidRPr="00A659F4">
        <w:rPr>
          <w:rFonts w:ascii="Arial" w:hAnsi="Arial" w:cs="Arial"/>
          <w:spacing w:val="2"/>
          <w:sz w:val="24"/>
        </w:rPr>
        <w:t xml:space="preserve"> </w:t>
      </w:r>
      <w:r w:rsidRPr="00A659F4">
        <w:rPr>
          <w:rFonts w:ascii="Arial" w:hAnsi="Arial" w:cs="Arial"/>
          <w:sz w:val="24"/>
        </w:rPr>
        <w:t>pozajmica</w:t>
      </w:r>
      <w:r w:rsidRPr="00A659F4">
        <w:rPr>
          <w:rFonts w:ascii="Arial" w:hAnsi="Arial" w:cs="Arial"/>
          <w:spacing w:val="12"/>
          <w:sz w:val="24"/>
        </w:rPr>
        <w:t xml:space="preserve"> </w:t>
      </w:r>
      <w:r w:rsidRPr="00A659F4">
        <w:rPr>
          <w:rFonts w:ascii="Arial" w:hAnsi="Arial" w:cs="Arial"/>
          <w:sz w:val="24"/>
        </w:rPr>
        <w:t>–</w:t>
      </w:r>
      <w:r w:rsidRPr="00A659F4">
        <w:rPr>
          <w:rFonts w:ascii="Arial" w:hAnsi="Arial" w:cs="Arial"/>
          <w:spacing w:val="7"/>
          <w:sz w:val="24"/>
        </w:rPr>
        <w:t xml:space="preserve"> </w:t>
      </w:r>
      <w:r w:rsidRPr="00A659F4">
        <w:rPr>
          <w:rFonts w:ascii="Arial" w:hAnsi="Arial" w:cs="Arial"/>
          <w:sz w:val="24"/>
        </w:rPr>
        <w:t>1.175.214,94</w:t>
      </w:r>
      <w:r w:rsidRPr="00A659F4">
        <w:rPr>
          <w:rFonts w:ascii="Arial" w:hAnsi="Arial" w:cs="Arial"/>
          <w:spacing w:val="10"/>
          <w:sz w:val="24"/>
        </w:rPr>
        <w:t xml:space="preserve"> </w:t>
      </w:r>
      <w:r w:rsidRPr="00A659F4">
        <w:rPr>
          <w:rFonts w:ascii="Arial" w:hAnsi="Arial" w:cs="Arial"/>
          <w:sz w:val="24"/>
        </w:rPr>
        <w:t>€,</w:t>
      </w:r>
      <w:r w:rsidRPr="00A659F4">
        <w:rPr>
          <w:rFonts w:ascii="Arial" w:hAnsi="Arial" w:cs="Arial"/>
          <w:spacing w:val="2"/>
          <w:sz w:val="24"/>
        </w:rPr>
        <w:t xml:space="preserve"> </w:t>
      </w:r>
      <w:r w:rsidRPr="00A659F4">
        <w:rPr>
          <w:rFonts w:ascii="Arial" w:hAnsi="Arial" w:cs="Arial"/>
          <w:sz w:val="24"/>
        </w:rPr>
        <w:t>konto</w:t>
      </w:r>
      <w:r w:rsidRPr="00A659F4">
        <w:rPr>
          <w:rFonts w:ascii="Arial" w:hAnsi="Arial" w:cs="Arial"/>
          <w:spacing w:val="9"/>
          <w:sz w:val="24"/>
        </w:rPr>
        <w:t xml:space="preserve"> </w:t>
      </w:r>
      <w:r w:rsidRPr="00A659F4">
        <w:rPr>
          <w:rFonts w:ascii="Arial" w:hAnsi="Arial" w:cs="Arial"/>
          <w:spacing w:val="-2"/>
          <w:sz w:val="24"/>
        </w:rPr>
        <w:t>11110</w:t>
      </w:r>
    </w:p>
    <w:p w:rsidRPr="00A659F4" w:rsidR="00EB1F05" w:rsidP="00EB1F05" w:rsidRDefault="00EB1F05">
      <w:pPr>
        <w:pStyle w:val="Odlomakpopisa"/>
        <w:widowControl w:val="false"/>
        <w:numPr>
          <w:ilvl w:val="4"/>
          <w:numId w:val="33"/>
        </w:numPr>
        <w:tabs>
          <w:tab w:val="left" w:pos="1952"/>
        </w:tabs>
        <w:autoSpaceDE w:val="false"/>
        <w:autoSpaceDN w:val="false"/>
        <w:spacing w:before="6" w:after="0" w:line="223" w:lineRule="auto"/>
        <w:ind w:right="731"/>
        <w:contextualSpacing w:val="false"/>
        <w:rPr>
          <w:rFonts w:ascii="Arial" w:hAnsi="Arial" w:cs="Arial"/>
          <w:sz w:val="24"/>
        </w:rPr>
      </w:pPr>
      <w:r w:rsidRPr="00A659F4">
        <w:rPr>
          <w:rFonts w:ascii="Arial" w:hAnsi="Arial" w:cs="Arial"/>
          <w:spacing w:val="-2"/>
          <w:w w:val="105"/>
          <w:sz w:val="24"/>
        </w:rPr>
        <w:t>Po</w:t>
      </w:r>
      <w:r w:rsidRPr="00A659F4">
        <w:rPr>
          <w:rFonts w:ascii="Arial" w:hAnsi="Arial" w:cs="Arial"/>
          <w:spacing w:val="-11"/>
          <w:w w:val="105"/>
          <w:sz w:val="24"/>
        </w:rPr>
        <w:t xml:space="preserve"> </w:t>
      </w:r>
      <w:r w:rsidRPr="00A659F4">
        <w:rPr>
          <w:rFonts w:ascii="Arial" w:hAnsi="Arial" w:cs="Arial"/>
          <w:spacing w:val="-2"/>
          <w:w w:val="105"/>
          <w:sz w:val="24"/>
        </w:rPr>
        <w:t>osnovi</w:t>
      </w:r>
      <w:r w:rsidRPr="00A659F4">
        <w:rPr>
          <w:rFonts w:ascii="Arial" w:hAnsi="Arial" w:cs="Arial"/>
          <w:spacing w:val="-8"/>
          <w:w w:val="105"/>
          <w:sz w:val="24"/>
        </w:rPr>
        <w:t xml:space="preserve"> </w:t>
      </w:r>
      <w:r w:rsidRPr="00A659F4">
        <w:rPr>
          <w:rFonts w:ascii="Arial" w:hAnsi="Arial" w:cs="Arial"/>
          <w:spacing w:val="-2"/>
          <w:w w:val="105"/>
          <w:sz w:val="24"/>
        </w:rPr>
        <w:t>dobavljanja</w:t>
      </w:r>
      <w:r w:rsidRPr="00A659F4">
        <w:rPr>
          <w:rFonts w:ascii="Arial" w:hAnsi="Arial" w:cs="Arial"/>
          <w:spacing w:val="-3"/>
          <w:w w:val="105"/>
          <w:sz w:val="24"/>
        </w:rPr>
        <w:t xml:space="preserve"> </w:t>
      </w:r>
      <w:r w:rsidRPr="00A659F4">
        <w:rPr>
          <w:rFonts w:ascii="Arial" w:hAnsi="Arial" w:cs="Arial"/>
          <w:spacing w:val="-2"/>
          <w:w w:val="105"/>
          <w:sz w:val="24"/>
        </w:rPr>
        <w:t xml:space="preserve">robe </w:t>
      </w:r>
      <w:r w:rsidRPr="00A659F4">
        <w:rPr>
          <w:rFonts w:ascii="Arial" w:hAnsi="Arial" w:cs="Arial"/>
          <w:spacing w:val="-2"/>
          <w:w w:val="125"/>
          <w:sz w:val="24"/>
        </w:rPr>
        <w:t>–</w:t>
      </w:r>
      <w:r w:rsidRPr="00A659F4">
        <w:rPr>
          <w:rFonts w:ascii="Arial" w:hAnsi="Arial" w:cs="Arial"/>
          <w:spacing w:val="-18"/>
          <w:w w:val="125"/>
          <w:sz w:val="24"/>
        </w:rPr>
        <w:t xml:space="preserve"> </w:t>
      </w:r>
      <w:r w:rsidRPr="00A659F4">
        <w:rPr>
          <w:rFonts w:ascii="Arial" w:hAnsi="Arial" w:cs="Arial"/>
          <w:spacing w:val="-2"/>
          <w:w w:val="105"/>
          <w:sz w:val="24"/>
        </w:rPr>
        <w:t>318.521,50 €,</w:t>
      </w:r>
      <w:r w:rsidRPr="00A659F4">
        <w:rPr>
          <w:rFonts w:ascii="Arial" w:hAnsi="Arial" w:cs="Arial"/>
          <w:spacing w:val="-7"/>
          <w:w w:val="105"/>
          <w:sz w:val="24"/>
        </w:rPr>
        <w:t xml:space="preserve"> </w:t>
      </w:r>
      <w:r w:rsidRPr="00A659F4">
        <w:rPr>
          <w:rFonts w:ascii="Arial" w:hAnsi="Arial" w:cs="Arial"/>
          <w:spacing w:val="-2"/>
          <w:w w:val="105"/>
          <w:sz w:val="24"/>
        </w:rPr>
        <w:t>bruto</w:t>
      </w:r>
      <w:r w:rsidRPr="00A659F4">
        <w:rPr>
          <w:rFonts w:ascii="Arial" w:hAnsi="Arial" w:cs="Arial"/>
          <w:spacing w:val="-3"/>
          <w:w w:val="105"/>
          <w:sz w:val="24"/>
        </w:rPr>
        <w:t xml:space="preserve"> </w:t>
      </w:r>
      <w:r w:rsidRPr="00A659F4">
        <w:rPr>
          <w:rFonts w:ascii="Arial" w:hAnsi="Arial" w:cs="Arial"/>
          <w:spacing w:val="-2"/>
          <w:w w:val="105"/>
          <w:sz w:val="24"/>
        </w:rPr>
        <w:t>bilanca,</w:t>
      </w:r>
      <w:r w:rsidRPr="00A659F4">
        <w:rPr>
          <w:rFonts w:ascii="Arial" w:hAnsi="Arial" w:cs="Arial"/>
          <w:spacing w:val="-4"/>
          <w:w w:val="105"/>
          <w:sz w:val="24"/>
        </w:rPr>
        <w:t xml:space="preserve"> </w:t>
      </w:r>
      <w:r w:rsidRPr="00A659F4">
        <w:rPr>
          <w:rFonts w:ascii="Arial" w:hAnsi="Arial" w:cs="Arial"/>
          <w:spacing w:val="-2"/>
          <w:w w:val="105"/>
          <w:sz w:val="24"/>
        </w:rPr>
        <w:t xml:space="preserve">analitika </w:t>
      </w:r>
      <w:r w:rsidRPr="00A659F4">
        <w:rPr>
          <w:rFonts w:ascii="Arial" w:hAnsi="Arial" w:cs="Arial"/>
          <w:spacing w:val="-4"/>
          <w:w w:val="105"/>
          <w:sz w:val="24"/>
        </w:rPr>
        <w:t>kupci</w:t>
      </w:r>
    </w:p>
    <w:p w:rsidRPr="00A659F4" w:rsidR="00EB1F05" w:rsidP="00EB1F05" w:rsidRDefault="00EB1F05">
      <w:pPr>
        <w:pStyle w:val="Odlomakpopisa"/>
        <w:widowControl w:val="false"/>
        <w:numPr>
          <w:ilvl w:val="4"/>
          <w:numId w:val="33"/>
        </w:numPr>
        <w:tabs>
          <w:tab w:val="left" w:pos="1951"/>
        </w:tabs>
        <w:autoSpaceDE w:val="false"/>
        <w:autoSpaceDN w:val="false"/>
        <w:spacing w:before="12" w:after="0" w:line="240" w:lineRule="auto"/>
        <w:ind w:left="1951" w:hanging="360"/>
        <w:contextualSpacing w:val="false"/>
        <w:rPr>
          <w:rFonts w:ascii="Arial" w:hAnsi="Arial" w:cs="Arial"/>
          <w:sz w:val="24"/>
        </w:rPr>
      </w:pPr>
      <w:r w:rsidRPr="00A659F4">
        <w:rPr>
          <w:rFonts w:ascii="Arial" w:hAnsi="Arial" w:cs="Arial"/>
          <w:sz w:val="24"/>
        </w:rPr>
        <w:t>Ukupno</w:t>
      </w:r>
      <w:r w:rsidRPr="00A659F4">
        <w:rPr>
          <w:rFonts w:ascii="Arial" w:hAnsi="Arial" w:cs="Arial"/>
          <w:spacing w:val="11"/>
          <w:sz w:val="24"/>
        </w:rPr>
        <w:t xml:space="preserve"> </w:t>
      </w:r>
      <w:r w:rsidRPr="00A659F4">
        <w:rPr>
          <w:rFonts w:ascii="Arial" w:hAnsi="Arial" w:cs="Arial"/>
          <w:sz w:val="24"/>
        </w:rPr>
        <w:t>prijavljeno</w:t>
      </w:r>
      <w:r w:rsidRPr="00A659F4">
        <w:rPr>
          <w:rFonts w:ascii="Arial" w:hAnsi="Arial" w:cs="Arial"/>
          <w:spacing w:val="17"/>
          <w:sz w:val="24"/>
        </w:rPr>
        <w:t xml:space="preserve"> </w:t>
      </w:r>
      <w:r w:rsidRPr="00A659F4">
        <w:rPr>
          <w:rFonts w:ascii="Arial" w:hAnsi="Arial" w:cs="Arial"/>
          <w:sz w:val="24"/>
        </w:rPr>
        <w:t>–</w:t>
      </w:r>
      <w:r w:rsidRPr="00A659F4">
        <w:rPr>
          <w:rFonts w:ascii="Arial" w:hAnsi="Arial" w:cs="Arial"/>
          <w:spacing w:val="13"/>
          <w:sz w:val="24"/>
        </w:rPr>
        <w:t xml:space="preserve"> </w:t>
      </w:r>
      <w:r w:rsidRPr="00A659F4">
        <w:rPr>
          <w:rFonts w:ascii="Arial" w:hAnsi="Arial" w:cs="Arial"/>
          <w:sz w:val="24"/>
        </w:rPr>
        <w:t>1.493.736,44</w:t>
      </w:r>
      <w:r w:rsidRPr="00A659F4">
        <w:rPr>
          <w:rFonts w:ascii="Arial" w:hAnsi="Arial" w:cs="Arial"/>
          <w:spacing w:val="7"/>
          <w:sz w:val="24"/>
        </w:rPr>
        <w:t xml:space="preserve"> </w:t>
      </w:r>
      <w:r w:rsidRPr="00A659F4">
        <w:rPr>
          <w:rFonts w:ascii="Arial" w:hAnsi="Arial" w:cs="Arial"/>
          <w:spacing w:val="-10"/>
          <w:sz w:val="24"/>
        </w:rPr>
        <w:t>€</w:t>
      </w:r>
    </w:p>
    <w:p w:rsidR="00EB1F05" w:rsidP="00642DDC" w:rsidRDefault="00EB1F05">
      <w:pPr>
        <w:pStyle w:val="Tijeloteksta"/>
        <w:spacing w:before="258"/>
        <w:ind w:right="2" w:firstLine="871"/>
      </w:pPr>
      <w:r>
        <w:t>Nije još poznato da li su tražbine priznate obzirom da je krajnji rok za prijavu tražbina bio 5. kolovoza 2025.</w:t>
      </w:r>
    </w:p>
    <w:p w:rsidR="00EB1F05" w:rsidP="00EB1F05" w:rsidRDefault="00EB1F05">
      <w:pPr>
        <w:pStyle w:val="Tijeloteksta"/>
        <w:spacing w:before="9"/>
        <w:ind w:left="871"/>
      </w:pPr>
      <w:r>
        <w:t>Izvjesnost</w:t>
      </w:r>
      <w:r>
        <w:rPr>
          <w:spacing w:val="-5"/>
        </w:rPr>
        <w:t xml:space="preserve"> </w:t>
      </w:r>
      <w:r>
        <w:t>naplate</w:t>
      </w:r>
      <w:r>
        <w:rPr>
          <w:spacing w:val="-4"/>
        </w:rPr>
        <w:t xml:space="preserve"> </w:t>
      </w:r>
      <w:r>
        <w:t>je</w:t>
      </w:r>
      <w:r>
        <w:rPr>
          <w:spacing w:val="1"/>
        </w:rPr>
        <w:t xml:space="preserve"> </w:t>
      </w:r>
      <w:r>
        <w:rPr>
          <w:spacing w:val="-2"/>
        </w:rPr>
        <w:t>minimalna.</w:t>
      </w:r>
    </w:p>
    <w:p w:rsidR="00EB1F05" w:rsidP="00642DDC" w:rsidRDefault="00EB1F05">
      <w:pPr>
        <w:pStyle w:val="Tijeloteksta"/>
        <w:spacing w:before="2" w:line="244" w:lineRule="auto"/>
        <w:ind w:right="2" w:firstLine="871"/>
      </w:pPr>
      <w:r>
        <w:t>Po izjavi prethodnog zakonskog zastupnika Blaža Sinura koji je i prethodni zakonski zastupnik slovenskog AGROAVANTA d.o.o., društvo nema imovine osim određene količine zaliha proizvoda za zaštitu bilja.</w:t>
      </w:r>
    </w:p>
    <w:p w:rsidR="00EB1F05" w:rsidP="00EB1F05" w:rsidRDefault="00EB1F05">
      <w:pPr>
        <w:pStyle w:val="Tijeloteksta"/>
        <w:spacing w:before="1"/>
      </w:pPr>
    </w:p>
    <w:p w:rsidR="00642DDC" w:rsidP="00642DDC" w:rsidRDefault="00EB1F05">
      <w:pPr>
        <w:pStyle w:val="Odlomakpopisa"/>
        <w:widowControl w:val="false"/>
        <w:numPr>
          <w:ilvl w:val="3"/>
          <w:numId w:val="33"/>
        </w:numPr>
        <w:tabs>
          <w:tab w:val="left" w:pos="1231"/>
        </w:tabs>
        <w:autoSpaceDE w:val="false"/>
        <w:autoSpaceDN w:val="false"/>
        <w:spacing w:before="1" w:after="0" w:line="244" w:lineRule="auto"/>
        <w:ind w:right="2"/>
        <w:contextualSpacing w:val="false"/>
        <w:jc w:val="both"/>
        <w:rPr>
          <w:rFonts w:ascii="Arial" w:hAnsi="Arial" w:cs="Arial"/>
          <w:sz w:val="24"/>
        </w:rPr>
      </w:pPr>
      <w:r w:rsidRPr="00A659F4">
        <w:rPr>
          <w:rFonts w:ascii="Arial" w:hAnsi="Arial" w:cs="Arial"/>
          <w:sz w:val="24"/>
        </w:rPr>
        <w:t xml:space="preserve">Nadalje, također su prijavljene tražbine u stečajni postupak nad </w:t>
      </w:r>
      <w:r w:rsidRPr="00642DDC">
        <w:rPr>
          <w:rFonts w:ascii="Arial" w:hAnsi="Arial" w:cs="Arial"/>
          <w:sz w:val="24"/>
        </w:rPr>
        <w:t xml:space="preserve">društvom </w:t>
      </w:r>
    </w:p>
    <w:p w:rsidRPr="00642DDC" w:rsidR="00EB1F05" w:rsidP="00642DDC" w:rsidRDefault="00EB1F05">
      <w:pPr>
        <w:widowControl w:val="false"/>
        <w:tabs>
          <w:tab w:val="left" w:pos="1231"/>
        </w:tabs>
        <w:spacing w:before="1" w:line="244" w:lineRule="auto"/>
        <w:ind w:right="2"/>
        <w:jc w:val="both"/>
        <w:rPr>
          <w:rFonts w:ascii="Arial" w:hAnsi="Arial" w:cs="Arial"/>
          <w:sz w:val="24"/>
        </w:rPr>
      </w:pPr>
      <w:r w:rsidRPr="00642DDC">
        <w:rPr>
          <w:rFonts w:ascii="Arial" w:hAnsi="Arial" w:cs="Arial"/>
          <w:sz w:val="24"/>
        </w:rPr>
        <w:t>MERUM d.o.o., u stečaju, Slovenija društvo koje je indirektno povezano s dužnikom preko bivšeg partnera Petra Knaflića.</w:t>
      </w:r>
    </w:p>
    <w:p w:rsidR="00EB1F05" w:rsidP="00EB1F05" w:rsidRDefault="00EB1F05">
      <w:pPr>
        <w:pStyle w:val="Tijeloteksta"/>
        <w:spacing w:before="1"/>
      </w:pPr>
    </w:p>
    <w:p w:rsidR="00EB1F05" w:rsidP="00642DDC" w:rsidRDefault="00EB1F05">
      <w:pPr>
        <w:pStyle w:val="Tijeloteksta"/>
        <w:spacing w:line="244" w:lineRule="auto"/>
        <w:ind w:right="2" w:firstLine="871"/>
      </w:pPr>
      <w:r>
        <w:t>Prijava tražbine je podnesena po osnovi danog predujma, a osim izdanog računa,</w:t>
      </w:r>
      <w:r>
        <w:rPr>
          <w:spacing w:val="-4"/>
        </w:rPr>
        <w:t xml:space="preserve"> </w:t>
      </w:r>
      <w:r>
        <w:t>izvoda otvorenih stavki, priložena je i tužba za povrat plaćenog</w:t>
      </w:r>
      <w:r>
        <w:rPr>
          <w:spacing w:val="-3"/>
        </w:rPr>
        <w:t xml:space="preserve"> </w:t>
      </w:r>
      <w:r>
        <w:t>iznosa računa radi neizvršenja usluge.</w:t>
      </w:r>
    </w:p>
    <w:p w:rsidR="00EB1F05" w:rsidP="00642DDC" w:rsidRDefault="00EB1F05">
      <w:pPr>
        <w:pStyle w:val="Tijeloteksta"/>
        <w:spacing w:line="242" w:lineRule="auto"/>
        <w:ind w:right="2" w:firstLine="871"/>
      </w:pPr>
      <w:r>
        <w:t>Tužitelj, u ovom slučaju prijavitelj tražbine AGROAVANT d.o.o., Zagreb, od tuženika, u ovom slučaju dužnika MERUM d.o.o., naručio je uslugu „Razvoj novog koncepta digitalne analize tla“. Nakon što je tužitelj naručio navedenu uslugu, tuženik je izdao tužitelju račun u iznosu od 238.015,00 EUR, kojeg je tužitelj</w:t>
      </w:r>
      <w:r>
        <w:rPr>
          <w:spacing w:val="-2"/>
        </w:rPr>
        <w:t xml:space="preserve"> </w:t>
      </w:r>
      <w:r>
        <w:t>platio u cijelosti, a tuženik nikada nije izvršio uslugu</w:t>
      </w:r>
      <w:r>
        <w:rPr>
          <w:spacing w:val="-1"/>
        </w:rPr>
        <w:t xml:space="preserve"> </w:t>
      </w:r>
      <w:r>
        <w:t xml:space="preserve">nit je vratio plaćeni </w:t>
      </w:r>
      <w:r>
        <w:rPr>
          <w:spacing w:val="-2"/>
        </w:rPr>
        <w:t>iznos.</w:t>
      </w:r>
    </w:p>
    <w:p w:rsidR="00EB1F05" w:rsidP="00434A37" w:rsidRDefault="00EB1F05">
      <w:pPr>
        <w:pStyle w:val="Tijeloteksta"/>
        <w:spacing w:before="10"/>
        <w:ind w:right="2" w:firstLine="871"/>
      </w:pPr>
      <w:r>
        <w:t>Po</w:t>
      </w:r>
      <w:r>
        <w:rPr>
          <w:spacing w:val="-12"/>
        </w:rPr>
        <w:t xml:space="preserve"> </w:t>
      </w:r>
      <w:r>
        <w:t>neslužbenim</w:t>
      </w:r>
      <w:r>
        <w:rPr>
          <w:spacing w:val="-16"/>
        </w:rPr>
        <w:t xml:space="preserve"> </w:t>
      </w:r>
      <w:r>
        <w:t>saznanjima,</w:t>
      </w:r>
      <w:r>
        <w:rPr>
          <w:spacing w:val="-10"/>
        </w:rPr>
        <w:t xml:space="preserve"> </w:t>
      </w:r>
      <w:r>
        <w:t>društvo</w:t>
      </w:r>
      <w:r>
        <w:rPr>
          <w:spacing w:val="-9"/>
        </w:rPr>
        <w:t xml:space="preserve"> </w:t>
      </w:r>
      <w:r>
        <w:t>nema</w:t>
      </w:r>
      <w:r>
        <w:rPr>
          <w:spacing w:val="-10"/>
        </w:rPr>
        <w:t xml:space="preserve"> </w:t>
      </w:r>
      <w:r>
        <w:t>nikakve</w:t>
      </w:r>
      <w:r>
        <w:rPr>
          <w:spacing w:val="-10"/>
        </w:rPr>
        <w:t xml:space="preserve"> </w:t>
      </w:r>
      <w:r>
        <w:t>imovine,</w:t>
      </w:r>
      <w:r>
        <w:rPr>
          <w:spacing w:val="-10"/>
        </w:rPr>
        <w:t xml:space="preserve"> </w:t>
      </w:r>
      <w:r>
        <w:t>ni</w:t>
      </w:r>
      <w:r>
        <w:rPr>
          <w:spacing w:val="-7"/>
        </w:rPr>
        <w:t xml:space="preserve"> </w:t>
      </w:r>
      <w:r>
        <w:t>zaliha,</w:t>
      </w:r>
      <w:r>
        <w:rPr>
          <w:spacing w:val="-10"/>
        </w:rPr>
        <w:t xml:space="preserve"> </w:t>
      </w:r>
      <w:r>
        <w:t>te</w:t>
      </w:r>
      <w:r>
        <w:rPr>
          <w:spacing w:val="-9"/>
        </w:rPr>
        <w:t xml:space="preserve"> </w:t>
      </w:r>
      <w:r>
        <w:t>je</w:t>
      </w:r>
      <w:r>
        <w:rPr>
          <w:spacing w:val="-10"/>
        </w:rPr>
        <w:t xml:space="preserve"> </w:t>
      </w:r>
      <w:r>
        <w:t>vrlo izvjesno da se prijavljena tražbina neće naplatiti.</w:t>
      </w:r>
    </w:p>
    <w:p w:rsidR="00434A37" w:rsidP="00434A37" w:rsidRDefault="00434A37">
      <w:pPr>
        <w:pStyle w:val="Tijeloteksta"/>
        <w:spacing w:before="10"/>
        <w:ind w:right="2" w:firstLine="871"/>
      </w:pPr>
    </w:p>
    <w:p w:rsidR="00434A37" w:rsidP="00434A37" w:rsidRDefault="00EB1F05">
      <w:pPr>
        <w:pStyle w:val="Odlomakpopisa"/>
        <w:widowControl w:val="false"/>
        <w:numPr>
          <w:ilvl w:val="3"/>
          <w:numId w:val="33"/>
        </w:numPr>
        <w:tabs>
          <w:tab w:val="left" w:pos="1231"/>
        </w:tabs>
        <w:autoSpaceDE w:val="false"/>
        <w:autoSpaceDN w:val="false"/>
        <w:spacing w:after="0" w:line="244" w:lineRule="auto"/>
        <w:ind w:right="2"/>
        <w:contextualSpacing w:val="false"/>
        <w:jc w:val="both"/>
        <w:rPr>
          <w:rFonts w:ascii="Arial" w:hAnsi="Arial" w:cs="Arial"/>
          <w:sz w:val="24"/>
        </w:rPr>
      </w:pPr>
      <w:r w:rsidRPr="00A659F4">
        <w:rPr>
          <w:rFonts w:ascii="Arial" w:hAnsi="Arial" w:cs="Arial"/>
          <w:sz w:val="24"/>
        </w:rPr>
        <w:t xml:space="preserve">Zajmovi dani povezanom društvu YIELDGAP d.o.o. zajedno s </w:t>
      </w:r>
      <w:r w:rsidRPr="00434A37">
        <w:rPr>
          <w:rFonts w:ascii="Arial" w:hAnsi="Arial" w:cs="Arial"/>
          <w:sz w:val="24"/>
        </w:rPr>
        <w:t xml:space="preserve">kamatama </w:t>
      </w:r>
    </w:p>
    <w:p w:rsidRPr="00434A37" w:rsidR="00EB1F05" w:rsidP="00434A37" w:rsidRDefault="00EB1F05">
      <w:pPr>
        <w:widowControl w:val="false"/>
        <w:tabs>
          <w:tab w:val="left" w:pos="1231"/>
        </w:tabs>
        <w:spacing w:line="244" w:lineRule="auto"/>
        <w:ind w:right="2"/>
        <w:jc w:val="both"/>
        <w:rPr>
          <w:rFonts w:ascii="Arial" w:hAnsi="Arial" w:cs="Arial"/>
          <w:sz w:val="24"/>
        </w:rPr>
      </w:pPr>
      <w:r w:rsidRPr="00434A37">
        <w:rPr>
          <w:rFonts w:ascii="Arial" w:hAnsi="Arial" w:cs="Arial"/>
          <w:sz w:val="24"/>
        </w:rPr>
        <w:t>iznose 358.970,56 €.</w:t>
      </w:r>
    </w:p>
    <w:p w:rsidR="00434A37" w:rsidP="00434A37" w:rsidRDefault="00434A37">
      <w:pPr>
        <w:pStyle w:val="Tijeloteksta"/>
        <w:spacing w:before="1" w:line="244" w:lineRule="auto"/>
        <w:ind w:right="737"/>
      </w:pPr>
    </w:p>
    <w:p w:rsidR="00EB1F05" w:rsidP="00434A37" w:rsidRDefault="00EB1F05">
      <w:pPr>
        <w:pStyle w:val="Tijeloteksta"/>
        <w:spacing w:before="1" w:line="244" w:lineRule="auto"/>
        <w:ind w:right="2" w:firstLine="871"/>
      </w:pPr>
      <w:r>
        <w:t>Prema izjavi prethodnog zakonskog zastupnika dužnika a trenutno zakonskog zastupnika</w:t>
      </w:r>
      <w:r>
        <w:rPr>
          <w:spacing w:val="-16"/>
        </w:rPr>
        <w:t xml:space="preserve"> </w:t>
      </w:r>
      <w:r>
        <w:t>Blaža</w:t>
      </w:r>
      <w:r>
        <w:rPr>
          <w:spacing w:val="-16"/>
        </w:rPr>
        <w:t xml:space="preserve"> </w:t>
      </w:r>
      <w:r>
        <w:t>Sinura,</w:t>
      </w:r>
      <w:r>
        <w:rPr>
          <w:spacing w:val="-16"/>
        </w:rPr>
        <w:t xml:space="preserve"> </w:t>
      </w:r>
      <w:r>
        <w:t>društvo</w:t>
      </w:r>
      <w:r>
        <w:rPr>
          <w:spacing w:val="-16"/>
        </w:rPr>
        <w:t xml:space="preserve"> </w:t>
      </w:r>
      <w:r>
        <w:t>je</w:t>
      </w:r>
      <w:r>
        <w:rPr>
          <w:spacing w:val="-16"/>
        </w:rPr>
        <w:t xml:space="preserve"> </w:t>
      </w:r>
      <w:r>
        <w:t>pred</w:t>
      </w:r>
      <w:r>
        <w:rPr>
          <w:spacing w:val="-16"/>
        </w:rPr>
        <w:t xml:space="preserve"> </w:t>
      </w:r>
      <w:r>
        <w:t>blokadom,</w:t>
      </w:r>
      <w:r>
        <w:rPr>
          <w:spacing w:val="-16"/>
        </w:rPr>
        <w:t xml:space="preserve"> </w:t>
      </w:r>
      <w:r>
        <w:t>ne</w:t>
      </w:r>
      <w:r>
        <w:rPr>
          <w:spacing w:val="-16"/>
        </w:rPr>
        <w:t xml:space="preserve"> </w:t>
      </w:r>
      <w:r>
        <w:t>posluje</w:t>
      </w:r>
      <w:r>
        <w:rPr>
          <w:spacing w:val="-16"/>
        </w:rPr>
        <w:t xml:space="preserve"> </w:t>
      </w:r>
      <w:r>
        <w:t>već</w:t>
      </w:r>
      <w:r>
        <w:rPr>
          <w:spacing w:val="-16"/>
        </w:rPr>
        <w:t xml:space="preserve"> </w:t>
      </w:r>
      <w:r>
        <w:t>neko</w:t>
      </w:r>
      <w:r>
        <w:rPr>
          <w:spacing w:val="-16"/>
        </w:rPr>
        <w:t xml:space="preserve"> </w:t>
      </w:r>
      <w:r>
        <w:t>vrijeme te bi i nad tim društvom mogao biti pokretnut stečajni postupak.</w:t>
      </w:r>
    </w:p>
    <w:p w:rsidR="00EB1F05" w:rsidP="00EB1F05" w:rsidRDefault="00EB1F05">
      <w:pPr>
        <w:pStyle w:val="Tijeloteksta"/>
        <w:spacing w:before="1"/>
      </w:pPr>
    </w:p>
    <w:p w:rsidR="00434A37" w:rsidP="00434A37" w:rsidRDefault="00EB1F05">
      <w:pPr>
        <w:pStyle w:val="Odlomakpopisa"/>
        <w:widowControl w:val="false"/>
        <w:numPr>
          <w:ilvl w:val="3"/>
          <w:numId w:val="33"/>
        </w:numPr>
        <w:tabs>
          <w:tab w:val="left" w:pos="1231"/>
        </w:tabs>
        <w:autoSpaceDE w:val="false"/>
        <w:autoSpaceDN w:val="false"/>
        <w:spacing w:after="0" w:line="244" w:lineRule="auto"/>
        <w:ind w:right="2"/>
        <w:contextualSpacing w:val="false"/>
        <w:jc w:val="both"/>
        <w:rPr>
          <w:rFonts w:ascii="Arial" w:hAnsi="Arial" w:cs="Arial"/>
          <w:sz w:val="24"/>
        </w:rPr>
      </w:pPr>
      <w:r w:rsidRPr="00A659F4">
        <w:rPr>
          <w:rFonts w:ascii="Arial" w:hAnsi="Arial" w:cs="Arial"/>
          <w:sz w:val="24"/>
        </w:rPr>
        <w:t xml:space="preserve">Naplata potraživanja po osnovi zajmova data društvu AGINTIA </w:t>
      </w:r>
      <w:r w:rsidR="00434A37">
        <w:rPr>
          <w:rFonts w:ascii="Arial" w:hAnsi="Arial" w:cs="Arial"/>
          <w:sz w:val="24"/>
        </w:rPr>
        <w:t xml:space="preserve"> </w:t>
      </w:r>
      <w:r w:rsidRPr="00434A37">
        <w:rPr>
          <w:rFonts w:ascii="Arial" w:hAnsi="Arial" w:cs="Arial"/>
          <w:sz w:val="24"/>
        </w:rPr>
        <w:t xml:space="preserve">d.o.o., </w:t>
      </w:r>
    </w:p>
    <w:p w:rsidRPr="00434A37" w:rsidR="00EB1F05" w:rsidP="00434A37" w:rsidRDefault="00EB1F05">
      <w:pPr>
        <w:widowControl w:val="false"/>
        <w:tabs>
          <w:tab w:val="left" w:pos="1231"/>
        </w:tabs>
        <w:spacing w:line="244" w:lineRule="auto"/>
        <w:ind w:right="2"/>
        <w:jc w:val="both"/>
        <w:rPr>
          <w:rFonts w:ascii="Arial" w:hAnsi="Arial" w:cs="Arial"/>
          <w:sz w:val="24"/>
        </w:rPr>
      </w:pPr>
      <w:r w:rsidRPr="00434A37">
        <w:rPr>
          <w:rFonts w:ascii="Arial" w:hAnsi="Arial" w:cs="Arial"/>
          <w:sz w:val="24"/>
        </w:rPr>
        <w:t>prema preliminarnim razgovorima, zahtijevat će pregovore te eventualnu nagodbu.</w:t>
      </w:r>
      <w:r w:rsidRPr="00434A37">
        <w:rPr>
          <w:rFonts w:ascii="Arial" w:hAnsi="Arial" w:cs="Arial"/>
          <w:spacing w:val="-4"/>
          <w:sz w:val="24"/>
        </w:rPr>
        <w:t xml:space="preserve"> </w:t>
      </w:r>
      <w:r w:rsidRPr="00434A37">
        <w:rPr>
          <w:rFonts w:ascii="Arial" w:hAnsi="Arial" w:cs="Arial"/>
          <w:sz w:val="24"/>
        </w:rPr>
        <w:t>U</w:t>
      </w:r>
      <w:r w:rsidRPr="00434A37">
        <w:rPr>
          <w:rFonts w:ascii="Arial" w:hAnsi="Arial" w:cs="Arial"/>
          <w:spacing w:val="-5"/>
          <w:sz w:val="24"/>
        </w:rPr>
        <w:t xml:space="preserve"> </w:t>
      </w:r>
      <w:r w:rsidRPr="00434A37">
        <w:rPr>
          <w:rFonts w:ascii="Arial" w:hAnsi="Arial" w:cs="Arial"/>
          <w:sz w:val="24"/>
        </w:rPr>
        <w:t>konačnici</w:t>
      </w:r>
      <w:r w:rsidRPr="00434A37">
        <w:rPr>
          <w:rFonts w:ascii="Arial" w:hAnsi="Arial" w:cs="Arial"/>
          <w:spacing w:val="-1"/>
          <w:sz w:val="24"/>
        </w:rPr>
        <w:t xml:space="preserve"> </w:t>
      </w:r>
      <w:r w:rsidRPr="00434A37">
        <w:rPr>
          <w:rFonts w:ascii="Arial" w:hAnsi="Arial" w:cs="Arial"/>
          <w:sz w:val="24"/>
        </w:rPr>
        <w:t>radi</w:t>
      </w:r>
      <w:r w:rsidRPr="00434A37">
        <w:rPr>
          <w:rFonts w:ascii="Arial" w:hAnsi="Arial" w:cs="Arial"/>
          <w:spacing w:val="-1"/>
          <w:sz w:val="24"/>
        </w:rPr>
        <w:t xml:space="preserve"> </w:t>
      </w:r>
      <w:r w:rsidRPr="00434A37">
        <w:rPr>
          <w:rFonts w:ascii="Arial" w:hAnsi="Arial" w:cs="Arial"/>
          <w:sz w:val="24"/>
        </w:rPr>
        <w:t>se</w:t>
      </w:r>
      <w:r w:rsidRPr="00434A37">
        <w:rPr>
          <w:rFonts w:ascii="Arial" w:hAnsi="Arial" w:cs="Arial"/>
          <w:spacing w:val="-4"/>
          <w:sz w:val="24"/>
        </w:rPr>
        <w:t xml:space="preserve"> </w:t>
      </w:r>
      <w:r w:rsidRPr="00434A37">
        <w:rPr>
          <w:rFonts w:ascii="Arial" w:hAnsi="Arial" w:cs="Arial"/>
          <w:sz w:val="24"/>
        </w:rPr>
        <w:t>o</w:t>
      </w:r>
      <w:r w:rsidRPr="00434A37">
        <w:rPr>
          <w:rFonts w:ascii="Arial" w:hAnsi="Arial" w:cs="Arial"/>
          <w:spacing w:val="-4"/>
          <w:sz w:val="24"/>
        </w:rPr>
        <w:t xml:space="preserve"> </w:t>
      </w:r>
      <w:r w:rsidRPr="00434A37">
        <w:rPr>
          <w:rFonts w:ascii="Arial" w:hAnsi="Arial" w:cs="Arial"/>
          <w:sz w:val="24"/>
        </w:rPr>
        <w:t>iznosu</w:t>
      </w:r>
      <w:r w:rsidRPr="00434A37">
        <w:rPr>
          <w:rFonts w:ascii="Arial" w:hAnsi="Arial" w:cs="Arial"/>
          <w:spacing w:val="-4"/>
          <w:sz w:val="24"/>
        </w:rPr>
        <w:t xml:space="preserve"> </w:t>
      </w:r>
      <w:r w:rsidRPr="00434A37">
        <w:rPr>
          <w:rFonts w:ascii="Arial" w:hAnsi="Arial" w:cs="Arial"/>
          <w:sz w:val="24"/>
        </w:rPr>
        <w:t>koji</w:t>
      </w:r>
      <w:r w:rsidRPr="00434A37">
        <w:rPr>
          <w:rFonts w:ascii="Arial" w:hAnsi="Arial" w:cs="Arial"/>
          <w:spacing w:val="-1"/>
          <w:sz w:val="24"/>
        </w:rPr>
        <w:t xml:space="preserve"> </w:t>
      </w:r>
      <w:r w:rsidRPr="00434A37">
        <w:rPr>
          <w:rFonts w:ascii="Arial" w:hAnsi="Arial" w:cs="Arial"/>
          <w:sz w:val="24"/>
        </w:rPr>
        <w:t>je</w:t>
      </w:r>
      <w:r w:rsidRPr="00434A37">
        <w:rPr>
          <w:rFonts w:ascii="Arial" w:hAnsi="Arial" w:cs="Arial"/>
          <w:spacing w:val="-4"/>
          <w:sz w:val="24"/>
        </w:rPr>
        <w:t xml:space="preserve"> </w:t>
      </w:r>
      <w:r w:rsidRPr="00434A37">
        <w:rPr>
          <w:rFonts w:ascii="Arial" w:hAnsi="Arial" w:cs="Arial"/>
          <w:sz w:val="24"/>
        </w:rPr>
        <w:t>vrijedan</w:t>
      </w:r>
      <w:r w:rsidRPr="00434A37">
        <w:rPr>
          <w:rFonts w:ascii="Arial" w:hAnsi="Arial" w:cs="Arial"/>
          <w:spacing w:val="-9"/>
          <w:sz w:val="24"/>
        </w:rPr>
        <w:t xml:space="preserve"> </w:t>
      </w:r>
      <w:r w:rsidRPr="00434A37">
        <w:rPr>
          <w:rFonts w:ascii="Arial" w:hAnsi="Arial" w:cs="Arial"/>
          <w:sz w:val="24"/>
        </w:rPr>
        <w:t>i</w:t>
      </w:r>
      <w:r w:rsidRPr="00434A37">
        <w:rPr>
          <w:rFonts w:ascii="Arial" w:hAnsi="Arial" w:cs="Arial"/>
          <w:spacing w:val="-1"/>
          <w:sz w:val="24"/>
        </w:rPr>
        <w:t xml:space="preserve"> </w:t>
      </w:r>
      <w:r w:rsidRPr="00434A37">
        <w:rPr>
          <w:rFonts w:ascii="Arial" w:hAnsi="Arial" w:cs="Arial"/>
          <w:sz w:val="24"/>
        </w:rPr>
        <w:t>parničnog</w:t>
      </w:r>
      <w:r w:rsidRPr="00434A37">
        <w:rPr>
          <w:rFonts w:ascii="Arial" w:hAnsi="Arial" w:cs="Arial"/>
          <w:spacing w:val="-4"/>
          <w:sz w:val="24"/>
        </w:rPr>
        <w:t xml:space="preserve"> </w:t>
      </w:r>
      <w:r w:rsidRPr="00434A37">
        <w:rPr>
          <w:rFonts w:ascii="Arial" w:hAnsi="Arial" w:cs="Arial"/>
          <w:sz w:val="24"/>
        </w:rPr>
        <w:t>postupka.</w:t>
      </w:r>
    </w:p>
    <w:p w:rsidRPr="00A659F4" w:rsidR="00EB1F05" w:rsidP="00EB1F05" w:rsidRDefault="00EB1F05">
      <w:pPr>
        <w:pStyle w:val="Tijeloteksta"/>
        <w:spacing w:before="2"/>
        <w:rPr>
          <w:rFonts w:cs="Arial"/>
        </w:rPr>
      </w:pPr>
    </w:p>
    <w:p w:rsidR="00665444" w:rsidP="00665444" w:rsidRDefault="00EB1F05">
      <w:pPr>
        <w:pStyle w:val="Odlomakpopisa"/>
        <w:widowControl w:val="false"/>
        <w:numPr>
          <w:ilvl w:val="2"/>
          <w:numId w:val="33"/>
        </w:numPr>
        <w:tabs>
          <w:tab w:val="left" w:pos="884"/>
          <w:tab w:val="left" w:pos="886"/>
        </w:tabs>
        <w:autoSpaceDE w:val="false"/>
        <w:autoSpaceDN w:val="false"/>
        <w:spacing w:after="0" w:line="242" w:lineRule="auto"/>
        <w:ind w:right="2"/>
        <w:contextualSpacing w:val="false"/>
        <w:jc w:val="both"/>
        <w:rPr>
          <w:rFonts w:ascii="Arial" w:hAnsi="Arial" w:cs="Arial"/>
          <w:sz w:val="24"/>
        </w:rPr>
      </w:pPr>
      <w:r w:rsidRPr="00A659F4">
        <w:rPr>
          <w:rFonts w:ascii="Arial" w:hAnsi="Arial" w:cs="Arial"/>
          <w:sz w:val="24"/>
        </w:rPr>
        <w:t xml:space="preserve">Potraživanja po osnovi predujma, društvo FARMMIX Kft., Mađarska, </w:t>
      </w:r>
      <w:r w:rsidRPr="00665444">
        <w:rPr>
          <w:rFonts w:ascii="Arial" w:hAnsi="Arial" w:cs="Arial"/>
          <w:sz w:val="24"/>
        </w:rPr>
        <w:t xml:space="preserve">odbija </w:t>
      </w:r>
    </w:p>
    <w:p w:rsidR="00665444" w:rsidP="00665444" w:rsidRDefault="00EB1F05">
      <w:pPr>
        <w:widowControl w:val="false"/>
        <w:tabs>
          <w:tab w:val="left" w:pos="884"/>
          <w:tab w:val="left" w:pos="886"/>
        </w:tabs>
        <w:spacing w:line="242" w:lineRule="auto"/>
        <w:ind w:right="2"/>
        <w:jc w:val="both"/>
        <w:rPr>
          <w:rFonts w:ascii="Arial" w:hAnsi="Arial" w:cs="Arial"/>
          <w:spacing w:val="-1"/>
          <w:sz w:val="24"/>
        </w:rPr>
      </w:pPr>
      <w:r w:rsidRPr="00665444">
        <w:rPr>
          <w:rFonts w:ascii="Arial" w:hAnsi="Arial" w:cs="Arial"/>
          <w:sz w:val="24"/>
        </w:rPr>
        <w:t>platiti iz razloga što ima značajna potraživanja od AGROAVANT d.o.o., Slovenija. Naime, tijekom godina pozitivne i uspješne suradnje nije se vodilo računa</w:t>
      </w:r>
      <w:r w:rsidRPr="00665444">
        <w:rPr>
          <w:rFonts w:ascii="Arial" w:hAnsi="Arial" w:cs="Arial"/>
          <w:spacing w:val="-5"/>
          <w:sz w:val="24"/>
        </w:rPr>
        <w:t xml:space="preserve"> </w:t>
      </w:r>
      <w:r w:rsidRPr="00665444">
        <w:rPr>
          <w:rFonts w:ascii="Arial" w:hAnsi="Arial" w:cs="Arial"/>
          <w:sz w:val="24"/>
        </w:rPr>
        <w:t>da</w:t>
      </w:r>
      <w:r w:rsidRPr="00665444">
        <w:rPr>
          <w:rFonts w:ascii="Arial" w:hAnsi="Arial" w:cs="Arial"/>
          <w:spacing w:val="-5"/>
          <w:sz w:val="24"/>
        </w:rPr>
        <w:t xml:space="preserve"> </w:t>
      </w:r>
      <w:r w:rsidRPr="00665444">
        <w:rPr>
          <w:rFonts w:ascii="Arial" w:hAnsi="Arial" w:cs="Arial"/>
          <w:sz w:val="24"/>
        </w:rPr>
        <w:t>li se roba</w:t>
      </w:r>
      <w:r w:rsidRPr="00665444">
        <w:rPr>
          <w:rFonts w:ascii="Arial" w:hAnsi="Arial" w:cs="Arial"/>
          <w:spacing w:val="-5"/>
          <w:sz w:val="24"/>
        </w:rPr>
        <w:t xml:space="preserve"> </w:t>
      </w:r>
      <w:r w:rsidRPr="00665444">
        <w:rPr>
          <w:rFonts w:ascii="Arial" w:hAnsi="Arial" w:cs="Arial"/>
          <w:sz w:val="24"/>
        </w:rPr>
        <w:t>ili</w:t>
      </w:r>
      <w:r w:rsidRPr="00665444">
        <w:rPr>
          <w:rFonts w:ascii="Arial" w:hAnsi="Arial" w:cs="Arial"/>
          <w:spacing w:val="-2"/>
          <w:sz w:val="24"/>
        </w:rPr>
        <w:t xml:space="preserve"> </w:t>
      </w:r>
      <w:r w:rsidRPr="00665444">
        <w:rPr>
          <w:rFonts w:ascii="Arial" w:hAnsi="Arial" w:cs="Arial"/>
          <w:sz w:val="24"/>
        </w:rPr>
        <w:t>novac</w:t>
      </w:r>
      <w:r w:rsidRPr="00665444">
        <w:rPr>
          <w:rFonts w:ascii="Arial" w:hAnsi="Arial" w:cs="Arial"/>
          <w:spacing w:val="-6"/>
          <w:sz w:val="24"/>
        </w:rPr>
        <w:t xml:space="preserve"> </w:t>
      </w:r>
      <w:r w:rsidRPr="00665444">
        <w:rPr>
          <w:rFonts w:ascii="Arial" w:hAnsi="Arial" w:cs="Arial"/>
          <w:sz w:val="24"/>
        </w:rPr>
        <w:t>povlaći</w:t>
      </w:r>
      <w:r w:rsidRPr="00665444">
        <w:rPr>
          <w:rFonts w:ascii="Arial" w:hAnsi="Arial" w:cs="Arial"/>
          <w:spacing w:val="-2"/>
          <w:sz w:val="24"/>
        </w:rPr>
        <w:t xml:space="preserve"> </w:t>
      </w:r>
      <w:r w:rsidRPr="00665444">
        <w:rPr>
          <w:rFonts w:ascii="Arial" w:hAnsi="Arial" w:cs="Arial"/>
          <w:sz w:val="24"/>
        </w:rPr>
        <w:t>iz</w:t>
      </w:r>
      <w:r w:rsidRPr="00665444">
        <w:rPr>
          <w:rFonts w:ascii="Arial" w:hAnsi="Arial" w:cs="Arial"/>
          <w:spacing w:val="-6"/>
          <w:sz w:val="24"/>
        </w:rPr>
        <w:t xml:space="preserve"> </w:t>
      </w:r>
      <w:r w:rsidRPr="00665444">
        <w:rPr>
          <w:rFonts w:ascii="Arial" w:hAnsi="Arial" w:cs="Arial"/>
          <w:sz w:val="24"/>
        </w:rPr>
        <w:t>hrvatske</w:t>
      </w:r>
      <w:r w:rsidRPr="00665444">
        <w:rPr>
          <w:rFonts w:ascii="Arial" w:hAnsi="Arial" w:cs="Arial"/>
          <w:spacing w:val="-1"/>
          <w:sz w:val="24"/>
        </w:rPr>
        <w:t xml:space="preserve"> </w:t>
      </w:r>
      <w:r w:rsidRPr="00665444">
        <w:rPr>
          <w:rFonts w:ascii="Arial" w:hAnsi="Arial" w:cs="Arial"/>
          <w:sz w:val="24"/>
        </w:rPr>
        <w:t>ili</w:t>
      </w:r>
      <w:r w:rsidRPr="00665444">
        <w:rPr>
          <w:rFonts w:ascii="Arial" w:hAnsi="Arial" w:cs="Arial"/>
          <w:spacing w:val="-3"/>
          <w:sz w:val="24"/>
        </w:rPr>
        <w:t xml:space="preserve"> </w:t>
      </w:r>
      <w:r w:rsidRPr="00665444">
        <w:rPr>
          <w:rFonts w:ascii="Arial" w:hAnsi="Arial" w:cs="Arial"/>
          <w:sz w:val="24"/>
        </w:rPr>
        <w:t>slovenske</w:t>
      </w:r>
      <w:r w:rsidRPr="00665444">
        <w:rPr>
          <w:rFonts w:ascii="Arial" w:hAnsi="Arial" w:cs="Arial"/>
          <w:spacing w:val="-5"/>
          <w:sz w:val="24"/>
        </w:rPr>
        <w:t xml:space="preserve"> </w:t>
      </w:r>
      <w:r w:rsidRPr="00665444">
        <w:rPr>
          <w:rFonts w:ascii="Arial" w:hAnsi="Arial" w:cs="Arial"/>
          <w:sz w:val="24"/>
        </w:rPr>
        <w:t>tvrtke.</w:t>
      </w:r>
      <w:r w:rsidRPr="00665444">
        <w:rPr>
          <w:rFonts w:ascii="Arial" w:hAnsi="Arial" w:cs="Arial"/>
          <w:spacing w:val="-1"/>
          <w:sz w:val="24"/>
        </w:rPr>
        <w:t xml:space="preserve"> </w:t>
      </w:r>
    </w:p>
    <w:p w:rsidR="00665444" w:rsidP="00665444" w:rsidRDefault="00665444">
      <w:pPr>
        <w:widowControl w:val="false"/>
        <w:tabs>
          <w:tab w:val="left" w:pos="884"/>
          <w:tab w:val="left" w:pos="886"/>
        </w:tabs>
        <w:spacing w:line="242" w:lineRule="auto"/>
        <w:ind w:right="2"/>
        <w:jc w:val="both"/>
        <w:rPr>
          <w:rFonts w:ascii="Arial" w:hAnsi="Arial" w:cs="Arial"/>
          <w:sz w:val="24"/>
        </w:rPr>
      </w:pPr>
    </w:p>
    <w:p w:rsidR="00665444" w:rsidP="00665444" w:rsidRDefault="00665444">
      <w:pPr>
        <w:widowControl w:val="false"/>
        <w:tabs>
          <w:tab w:val="left" w:pos="884"/>
          <w:tab w:val="left" w:pos="886"/>
        </w:tabs>
        <w:spacing w:line="242" w:lineRule="auto"/>
        <w:ind w:right="2"/>
        <w:jc w:val="both"/>
        <w:rPr>
          <w:rFonts w:ascii="Arial" w:hAnsi="Arial" w:cs="Arial"/>
          <w:sz w:val="24"/>
        </w:rPr>
      </w:pPr>
    </w:p>
    <w:p w:rsidR="00EB1F05" w:rsidP="00665444" w:rsidRDefault="00665444">
      <w:pPr>
        <w:widowControl w:val="false"/>
        <w:tabs>
          <w:tab w:val="left" w:pos="884"/>
          <w:tab w:val="left" w:pos="886"/>
        </w:tabs>
        <w:spacing w:line="242" w:lineRule="auto"/>
        <w:ind w:right="2"/>
        <w:jc w:val="both"/>
      </w:pPr>
      <w:r>
        <w:rPr>
          <w:rFonts w:ascii="Arial" w:hAnsi="Arial" w:cs="Arial"/>
          <w:sz w:val="24"/>
        </w:rPr>
        <w:tab/>
      </w:r>
      <w:r w:rsidRPr="00665444" w:rsidR="00EB1F05">
        <w:rPr>
          <w:rFonts w:ascii="Arial" w:hAnsi="Arial" w:cs="Arial"/>
          <w:sz w:val="24"/>
        </w:rPr>
        <w:t>U</w:t>
      </w:r>
      <w:r w:rsidRPr="00665444" w:rsidR="00EB1F05">
        <w:rPr>
          <w:rFonts w:ascii="Arial" w:hAnsi="Arial" w:cs="Arial"/>
          <w:spacing w:val="-2"/>
          <w:sz w:val="24"/>
        </w:rPr>
        <w:t xml:space="preserve"> </w:t>
      </w:r>
      <w:r w:rsidRPr="00665444" w:rsidR="00EB1F05">
        <w:rPr>
          <w:rFonts w:ascii="Arial" w:hAnsi="Arial" w:cs="Arial"/>
          <w:sz w:val="24"/>
        </w:rPr>
        <w:t>trenutku</w:t>
      </w:r>
      <w:r>
        <w:rPr>
          <w:rFonts w:ascii="Arial" w:hAnsi="Arial" w:cs="Arial"/>
          <w:sz w:val="24"/>
        </w:rPr>
        <w:t xml:space="preserve"> </w:t>
      </w:r>
      <w:r w:rsidRPr="00665444" w:rsidR="00EB1F05">
        <w:rPr>
          <w:rFonts w:ascii="Arial" w:hAnsi="Arial" w:cs="Arial"/>
          <w:sz w:val="24"/>
          <w:szCs w:val="24"/>
        </w:rPr>
        <w:t>kako</w:t>
      </w:r>
      <w:r w:rsidRPr="00665444" w:rsidR="00EB1F05">
        <w:rPr>
          <w:rFonts w:ascii="Arial" w:hAnsi="Arial" w:cs="Arial"/>
          <w:spacing w:val="-4"/>
          <w:sz w:val="24"/>
          <w:szCs w:val="24"/>
        </w:rPr>
        <w:t xml:space="preserve"> </w:t>
      </w:r>
      <w:r w:rsidRPr="00665444" w:rsidR="00EB1F05">
        <w:rPr>
          <w:rFonts w:ascii="Arial" w:hAnsi="Arial" w:cs="Arial"/>
          <w:sz w:val="24"/>
          <w:szCs w:val="24"/>
        </w:rPr>
        <w:t>bi mogao</w:t>
      </w:r>
      <w:r w:rsidRPr="00665444" w:rsidR="00EB1F05">
        <w:rPr>
          <w:rFonts w:ascii="Arial" w:hAnsi="Arial" w:cs="Arial"/>
          <w:spacing w:val="-4"/>
          <w:sz w:val="24"/>
          <w:szCs w:val="24"/>
        </w:rPr>
        <w:t xml:space="preserve"> </w:t>
      </w:r>
      <w:r w:rsidRPr="00665444" w:rsidR="00EB1F05">
        <w:rPr>
          <w:rFonts w:ascii="Arial" w:hAnsi="Arial" w:cs="Arial"/>
          <w:sz w:val="24"/>
          <w:szCs w:val="24"/>
        </w:rPr>
        <w:t>nastaviti</w:t>
      </w:r>
      <w:r w:rsidRPr="00665444" w:rsidR="00EB1F05">
        <w:rPr>
          <w:rFonts w:ascii="Arial" w:hAnsi="Arial" w:cs="Arial"/>
          <w:spacing w:val="-1"/>
          <w:sz w:val="24"/>
          <w:szCs w:val="24"/>
        </w:rPr>
        <w:t xml:space="preserve"> </w:t>
      </w:r>
      <w:r w:rsidRPr="00665444" w:rsidR="00EB1F05">
        <w:rPr>
          <w:rFonts w:ascii="Arial" w:hAnsi="Arial" w:cs="Arial"/>
          <w:sz w:val="24"/>
          <w:szCs w:val="24"/>
        </w:rPr>
        <w:t>daljnje</w:t>
      </w:r>
      <w:r w:rsidRPr="00665444" w:rsidR="00EB1F05">
        <w:rPr>
          <w:rFonts w:ascii="Arial" w:hAnsi="Arial" w:cs="Arial"/>
          <w:spacing w:val="-4"/>
          <w:sz w:val="24"/>
          <w:szCs w:val="24"/>
        </w:rPr>
        <w:t xml:space="preserve"> </w:t>
      </w:r>
      <w:r w:rsidRPr="00665444" w:rsidR="00EB1F05">
        <w:rPr>
          <w:rFonts w:ascii="Arial" w:hAnsi="Arial" w:cs="Arial"/>
          <w:sz w:val="24"/>
          <w:szCs w:val="24"/>
        </w:rPr>
        <w:t>poslovanje raniji zakonski</w:t>
      </w:r>
      <w:r w:rsidRPr="00665444" w:rsidR="00EB1F05">
        <w:rPr>
          <w:rFonts w:ascii="Arial" w:hAnsi="Arial" w:cs="Arial"/>
          <w:spacing w:val="-1"/>
          <w:sz w:val="24"/>
          <w:szCs w:val="24"/>
        </w:rPr>
        <w:t xml:space="preserve"> </w:t>
      </w:r>
      <w:r w:rsidRPr="00665444" w:rsidR="00EB1F05">
        <w:rPr>
          <w:rFonts w:ascii="Arial" w:hAnsi="Arial" w:cs="Arial"/>
          <w:sz w:val="24"/>
          <w:szCs w:val="24"/>
        </w:rPr>
        <w:t>zastupnik</w:t>
      </w:r>
      <w:r w:rsidRPr="00665444" w:rsidR="00EB1F05">
        <w:rPr>
          <w:rFonts w:ascii="Arial" w:hAnsi="Arial" w:cs="Arial"/>
          <w:spacing w:val="-5"/>
          <w:sz w:val="24"/>
          <w:szCs w:val="24"/>
        </w:rPr>
        <w:t xml:space="preserve"> </w:t>
      </w:r>
      <w:r w:rsidRPr="00665444" w:rsidR="00EB1F05">
        <w:rPr>
          <w:rFonts w:ascii="Arial" w:hAnsi="Arial" w:cs="Arial"/>
          <w:sz w:val="24"/>
          <w:szCs w:val="24"/>
        </w:rPr>
        <w:t>Blaž</w:t>
      </w:r>
      <w:r w:rsidRPr="00665444" w:rsidR="00EB1F05">
        <w:rPr>
          <w:rFonts w:ascii="Arial" w:hAnsi="Arial" w:cs="Arial"/>
          <w:spacing w:val="-4"/>
          <w:sz w:val="24"/>
          <w:szCs w:val="24"/>
        </w:rPr>
        <w:t xml:space="preserve"> </w:t>
      </w:r>
      <w:r w:rsidRPr="00665444" w:rsidR="00EB1F05">
        <w:rPr>
          <w:rFonts w:ascii="Arial" w:hAnsi="Arial" w:cs="Arial"/>
          <w:sz w:val="24"/>
          <w:szCs w:val="24"/>
        </w:rPr>
        <w:t>Sinur isplatio je predujam od 20.000,00 € FARMMIXU Kft.u, zapravo u ime duga slovenskog AGROAVANTA.</w:t>
      </w:r>
    </w:p>
    <w:p w:rsidR="00EB1F05" w:rsidP="00EB1F05" w:rsidRDefault="00EB1F05">
      <w:pPr>
        <w:pStyle w:val="Tijeloteksta"/>
        <w:spacing w:before="2"/>
      </w:pPr>
    </w:p>
    <w:p w:rsidR="00EB1F05" w:rsidP="00AE1D69" w:rsidRDefault="00EB1F05">
      <w:pPr>
        <w:pStyle w:val="Tijeloteksta"/>
        <w:spacing w:line="244" w:lineRule="auto"/>
        <w:ind w:right="2" w:firstLine="886"/>
      </w:pPr>
      <w:r>
        <w:t>Sve</w:t>
      </w:r>
      <w:r>
        <w:rPr>
          <w:spacing w:val="-1"/>
        </w:rPr>
        <w:t xml:space="preserve"> </w:t>
      </w:r>
      <w:r>
        <w:t>navedno</w:t>
      </w:r>
      <w:r>
        <w:rPr>
          <w:spacing w:val="-1"/>
        </w:rPr>
        <w:t xml:space="preserve"> </w:t>
      </w:r>
      <w:r>
        <w:t>je</w:t>
      </w:r>
      <w:r>
        <w:rPr>
          <w:spacing w:val="-1"/>
        </w:rPr>
        <w:t xml:space="preserve"> </w:t>
      </w:r>
      <w:r>
        <w:t>je</w:t>
      </w:r>
      <w:r>
        <w:rPr>
          <w:spacing w:val="-1"/>
        </w:rPr>
        <w:t xml:space="preserve"> </w:t>
      </w:r>
      <w:r>
        <w:t>i</w:t>
      </w:r>
      <w:r>
        <w:rPr>
          <w:spacing w:val="-1"/>
        </w:rPr>
        <w:t xml:space="preserve"> </w:t>
      </w:r>
      <w:r>
        <w:t>razlog</w:t>
      </w:r>
      <w:r>
        <w:rPr>
          <w:spacing w:val="-1"/>
        </w:rPr>
        <w:t xml:space="preserve"> </w:t>
      </w:r>
      <w:r>
        <w:t>dugog</w:t>
      </w:r>
      <w:r>
        <w:rPr>
          <w:spacing w:val="-5"/>
        </w:rPr>
        <w:t xml:space="preserve"> </w:t>
      </w:r>
      <w:r>
        <w:t>i</w:t>
      </w:r>
      <w:r>
        <w:rPr>
          <w:spacing w:val="-2"/>
        </w:rPr>
        <w:t xml:space="preserve"> </w:t>
      </w:r>
      <w:r>
        <w:t>kompliciranog pregovora</w:t>
      </w:r>
      <w:r>
        <w:rPr>
          <w:spacing w:val="-5"/>
        </w:rPr>
        <w:t xml:space="preserve"> </w:t>
      </w:r>
      <w:r>
        <w:t>oko</w:t>
      </w:r>
      <w:r>
        <w:rPr>
          <w:spacing w:val="-5"/>
        </w:rPr>
        <w:t xml:space="preserve"> </w:t>
      </w:r>
      <w:r>
        <w:t>povrata</w:t>
      </w:r>
      <w:r>
        <w:rPr>
          <w:spacing w:val="-1"/>
        </w:rPr>
        <w:t xml:space="preserve"> </w:t>
      </w:r>
      <w:r>
        <w:t>zaliha koje</w:t>
      </w:r>
      <w:r>
        <w:rPr>
          <w:spacing w:val="-7"/>
        </w:rPr>
        <w:t xml:space="preserve"> </w:t>
      </w:r>
      <w:r>
        <w:t>su</w:t>
      </w:r>
      <w:r>
        <w:rPr>
          <w:spacing w:val="-7"/>
        </w:rPr>
        <w:t xml:space="preserve"> </w:t>
      </w:r>
      <w:r>
        <w:t>se</w:t>
      </w:r>
      <w:r>
        <w:rPr>
          <w:spacing w:val="-7"/>
        </w:rPr>
        <w:t xml:space="preserve"> </w:t>
      </w:r>
      <w:r>
        <w:t>nalazile</w:t>
      </w:r>
      <w:r>
        <w:rPr>
          <w:spacing w:val="-7"/>
        </w:rPr>
        <w:t xml:space="preserve"> </w:t>
      </w:r>
      <w:r>
        <w:t>u</w:t>
      </w:r>
      <w:r>
        <w:rPr>
          <w:spacing w:val="-12"/>
        </w:rPr>
        <w:t xml:space="preserve"> </w:t>
      </w:r>
      <w:r>
        <w:t>skladištu</w:t>
      </w:r>
      <w:r>
        <w:rPr>
          <w:spacing w:val="-11"/>
        </w:rPr>
        <w:t xml:space="preserve"> </w:t>
      </w:r>
      <w:r>
        <w:t>FARMMIXa</w:t>
      </w:r>
      <w:r>
        <w:rPr>
          <w:spacing w:val="-7"/>
        </w:rPr>
        <w:t xml:space="preserve"> </w:t>
      </w:r>
      <w:r>
        <w:t>Kft.</w:t>
      </w:r>
      <w:r>
        <w:rPr>
          <w:spacing w:val="-7"/>
        </w:rPr>
        <w:t xml:space="preserve"> </w:t>
      </w:r>
      <w:r>
        <w:t>u</w:t>
      </w:r>
      <w:r>
        <w:rPr>
          <w:spacing w:val="-3"/>
        </w:rPr>
        <w:t xml:space="preserve"> </w:t>
      </w:r>
      <w:r>
        <w:t>Mađarskoj</w:t>
      </w:r>
      <w:r>
        <w:rPr>
          <w:spacing w:val="-13"/>
        </w:rPr>
        <w:t xml:space="preserve"> </w:t>
      </w:r>
      <w:r>
        <w:t>pri</w:t>
      </w:r>
      <w:r>
        <w:rPr>
          <w:spacing w:val="-5"/>
        </w:rPr>
        <w:t xml:space="preserve"> </w:t>
      </w:r>
      <w:r>
        <w:t>čemu</w:t>
      </w:r>
      <w:r>
        <w:rPr>
          <w:spacing w:val="-7"/>
        </w:rPr>
        <w:t xml:space="preserve"> </w:t>
      </w:r>
      <w:r>
        <w:t>su</w:t>
      </w:r>
      <w:r>
        <w:rPr>
          <w:spacing w:val="-7"/>
        </w:rPr>
        <w:t xml:space="preserve"> </w:t>
      </w:r>
      <w:r>
        <w:t>odbijali dopustiti preuzimanje i transport zaliha u vlasništvu dužnika u Hrvatsku.</w:t>
      </w:r>
    </w:p>
    <w:p w:rsidR="00EB1F05" w:rsidP="00AE1D69" w:rsidRDefault="00EB1F05">
      <w:pPr>
        <w:pStyle w:val="Tijeloteksta"/>
        <w:spacing w:line="244" w:lineRule="auto"/>
        <w:ind w:right="2" w:firstLine="886"/>
      </w:pPr>
      <w:r>
        <w:t>Tek nakon razgovora s njihovim odvjetnikom, i nakon što su upućeni u regulative EU, te da navedene zalihe nisu njihovo vlasništvo i ne mogu se zakonski</w:t>
      </w:r>
      <w:r>
        <w:rPr>
          <w:spacing w:val="-7"/>
        </w:rPr>
        <w:t xml:space="preserve"> </w:t>
      </w:r>
      <w:r>
        <w:t>prodati a</w:t>
      </w:r>
      <w:r>
        <w:rPr>
          <w:spacing w:val="-5"/>
        </w:rPr>
        <w:t xml:space="preserve"> </w:t>
      </w:r>
      <w:r>
        <w:t>posebice,</w:t>
      </w:r>
      <w:r>
        <w:rPr>
          <w:spacing w:val="-5"/>
        </w:rPr>
        <w:t xml:space="preserve"> </w:t>
      </w:r>
      <w:r>
        <w:t>obzirom</w:t>
      </w:r>
      <w:r>
        <w:rPr>
          <w:spacing w:val="-13"/>
        </w:rPr>
        <w:t xml:space="preserve"> </w:t>
      </w:r>
      <w:r>
        <w:t>na</w:t>
      </w:r>
      <w:r>
        <w:rPr>
          <w:spacing w:val="-1"/>
        </w:rPr>
        <w:t xml:space="preserve"> </w:t>
      </w:r>
      <w:r>
        <w:t>mađarske</w:t>
      </w:r>
      <w:r>
        <w:rPr>
          <w:spacing w:val="-5"/>
        </w:rPr>
        <w:t xml:space="preserve"> </w:t>
      </w:r>
      <w:r>
        <w:t>zakone</w:t>
      </w:r>
      <w:r>
        <w:rPr>
          <w:spacing w:val="-3"/>
        </w:rPr>
        <w:t xml:space="preserve"> </w:t>
      </w:r>
      <w:r>
        <w:t>-</w:t>
      </w:r>
      <w:r>
        <w:rPr>
          <w:spacing w:val="-4"/>
        </w:rPr>
        <w:t xml:space="preserve"> </w:t>
      </w:r>
      <w:r>
        <w:t>da</w:t>
      </w:r>
      <w:r>
        <w:rPr>
          <w:spacing w:val="-5"/>
        </w:rPr>
        <w:t xml:space="preserve"> </w:t>
      </w:r>
      <w:r>
        <w:t>će</w:t>
      </w:r>
      <w:r>
        <w:rPr>
          <w:spacing w:val="-5"/>
        </w:rPr>
        <w:t xml:space="preserve"> </w:t>
      </w:r>
      <w:r>
        <w:t>još</w:t>
      </w:r>
      <w:r>
        <w:rPr>
          <w:spacing w:val="-6"/>
        </w:rPr>
        <w:t xml:space="preserve"> </w:t>
      </w:r>
      <w:r>
        <w:t>dodatno morati snositi visoke troškove zbrinjavanja istih, dostavljena je potvrda o mogućnosti preuzimanja.</w:t>
      </w:r>
    </w:p>
    <w:p w:rsidR="002520C8" w:rsidP="00AE1D69" w:rsidRDefault="00EB1F05">
      <w:pPr>
        <w:pStyle w:val="Tijeloteksta"/>
        <w:spacing w:line="244" w:lineRule="auto"/>
        <w:ind w:right="2" w:firstLine="886"/>
      </w:pPr>
      <w:r>
        <w:t xml:space="preserve">Za napomenuti je da sve učinjeno u žurnosti obzirom da je rok uporabe pri istjecanju kao i činjenicu da su date dvije ponude za otkup većeg dijela </w:t>
      </w:r>
      <w:r>
        <w:rPr>
          <w:spacing w:val="-2"/>
        </w:rPr>
        <w:t>proizvoda.</w:t>
      </w:r>
    </w:p>
    <w:p w:rsidR="00EB1F05" w:rsidP="00AE1D69" w:rsidRDefault="00EB1F05">
      <w:pPr>
        <w:pStyle w:val="Tijeloteksta"/>
        <w:spacing w:line="244" w:lineRule="auto"/>
        <w:ind w:right="2" w:firstLine="886"/>
      </w:pPr>
      <w:r>
        <w:t>Vezano</w:t>
      </w:r>
      <w:r>
        <w:rPr>
          <w:spacing w:val="-15"/>
        </w:rPr>
        <w:t xml:space="preserve"> </w:t>
      </w:r>
      <w:r>
        <w:t>za</w:t>
      </w:r>
      <w:r>
        <w:rPr>
          <w:spacing w:val="-15"/>
        </w:rPr>
        <w:t xml:space="preserve"> </w:t>
      </w:r>
      <w:r>
        <w:t>naplatu</w:t>
      </w:r>
      <w:r>
        <w:rPr>
          <w:spacing w:val="-14"/>
        </w:rPr>
        <w:t xml:space="preserve"> </w:t>
      </w:r>
      <w:r>
        <w:t>predujma,</w:t>
      </w:r>
      <w:r>
        <w:rPr>
          <w:spacing w:val="-15"/>
        </w:rPr>
        <w:t xml:space="preserve"> </w:t>
      </w:r>
      <w:r>
        <w:t>FARMMIX</w:t>
      </w:r>
      <w:r>
        <w:rPr>
          <w:spacing w:val="-13"/>
        </w:rPr>
        <w:t xml:space="preserve"> </w:t>
      </w:r>
      <w:r>
        <w:t>Kft.</w:t>
      </w:r>
      <w:r>
        <w:rPr>
          <w:spacing w:val="-15"/>
        </w:rPr>
        <w:t xml:space="preserve"> </w:t>
      </w:r>
      <w:r>
        <w:t>se</w:t>
      </w:r>
      <w:r>
        <w:rPr>
          <w:spacing w:val="-15"/>
        </w:rPr>
        <w:t xml:space="preserve"> </w:t>
      </w:r>
      <w:r>
        <w:t>očitovao</w:t>
      </w:r>
      <w:r>
        <w:rPr>
          <w:spacing w:val="-15"/>
        </w:rPr>
        <w:t xml:space="preserve"> </w:t>
      </w:r>
      <w:r>
        <w:t>da</w:t>
      </w:r>
      <w:r>
        <w:rPr>
          <w:spacing w:val="-15"/>
        </w:rPr>
        <w:t xml:space="preserve"> </w:t>
      </w:r>
      <w:r>
        <w:t>nije</w:t>
      </w:r>
      <w:r>
        <w:rPr>
          <w:spacing w:val="-15"/>
        </w:rPr>
        <w:t xml:space="preserve"> </w:t>
      </w:r>
      <w:r>
        <w:t>voljan</w:t>
      </w:r>
      <w:r>
        <w:rPr>
          <w:spacing w:val="-15"/>
        </w:rPr>
        <w:t xml:space="preserve"> </w:t>
      </w:r>
      <w:r>
        <w:t>podmiriti navedeni</w:t>
      </w:r>
      <w:r>
        <w:rPr>
          <w:spacing w:val="-3"/>
        </w:rPr>
        <w:t xml:space="preserve"> </w:t>
      </w:r>
      <w:r>
        <w:t>dug</w:t>
      </w:r>
      <w:r>
        <w:rPr>
          <w:spacing w:val="-6"/>
        </w:rPr>
        <w:t xml:space="preserve"> </w:t>
      </w:r>
      <w:r>
        <w:t>te</w:t>
      </w:r>
      <w:r>
        <w:rPr>
          <w:spacing w:val="-6"/>
        </w:rPr>
        <w:t xml:space="preserve"> </w:t>
      </w:r>
      <w:r>
        <w:t>je</w:t>
      </w:r>
      <w:r>
        <w:rPr>
          <w:spacing w:val="-6"/>
        </w:rPr>
        <w:t xml:space="preserve"> </w:t>
      </w:r>
      <w:r>
        <w:t>spreman</w:t>
      </w:r>
      <w:r>
        <w:rPr>
          <w:spacing w:val="-6"/>
        </w:rPr>
        <w:t xml:space="preserve"> </w:t>
      </w:r>
      <w:r>
        <w:t>pokrenuti</w:t>
      </w:r>
      <w:r>
        <w:rPr>
          <w:spacing w:val="-3"/>
        </w:rPr>
        <w:t xml:space="preserve"> </w:t>
      </w:r>
      <w:r>
        <w:t>parnični</w:t>
      </w:r>
      <w:r>
        <w:rPr>
          <w:spacing w:val="-7"/>
        </w:rPr>
        <w:t xml:space="preserve"> </w:t>
      </w:r>
      <w:r>
        <w:t>postupak</w:t>
      </w:r>
      <w:r>
        <w:rPr>
          <w:spacing w:val="-7"/>
        </w:rPr>
        <w:t xml:space="preserve"> </w:t>
      </w:r>
      <w:r>
        <w:t>obzirom</w:t>
      </w:r>
      <w:r>
        <w:rPr>
          <w:spacing w:val="-14"/>
        </w:rPr>
        <w:t xml:space="preserve"> </w:t>
      </w:r>
      <w:r>
        <w:t>da</w:t>
      </w:r>
      <w:r>
        <w:rPr>
          <w:spacing w:val="-6"/>
        </w:rPr>
        <w:t xml:space="preserve"> </w:t>
      </w:r>
      <w:r>
        <w:t>smatra</w:t>
      </w:r>
      <w:r>
        <w:rPr>
          <w:spacing w:val="-6"/>
        </w:rPr>
        <w:t xml:space="preserve"> </w:t>
      </w:r>
      <w:r>
        <w:t>da bi se dužnik trebao naplatiti od AGROAVANT d.o.o., Slovenija.</w:t>
      </w:r>
    </w:p>
    <w:p w:rsidR="00EB1F05" w:rsidP="00EB1F05" w:rsidRDefault="00EB1F05">
      <w:pPr>
        <w:pStyle w:val="Tijeloteksta"/>
        <w:spacing w:before="1"/>
      </w:pPr>
    </w:p>
    <w:p w:rsidR="003610C9" w:rsidP="003610C9" w:rsidRDefault="00EB1F05">
      <w:pPr>
        <w:pStyle w:val="Odlomakpopisa"/>
        <w:widowControl w:val="false"/>
        <w:numPr>
          <w:ilvl w:val="2"/>
          <w:numId w:val="33"/>
        </w:numPr>
        <w:tabs>
          <w:tab w:val="left" w:pos="884"/>
          <w:tab w:val="left" w:pos="886"/>
        </w:tabs>
        <w:autoSpaceDE w:val="false"/>
        <w:autoSpaceDN w:val="false"/>
        <w:spacing w:after="0" w:line="244" w:lineRule="auto"/>
        <w:ind w:right="2"/>
        <w:contextualSpacing w:val="false"/>
        <w:jc w:val="both"/>
        <w:rPr>
          <w:rFonts w:ascii="Arial" w:hAnsi="Arial" w:cs="Arial"/>
          <w:sz w:val="24"/>
        </w:rPr>
      </w:pPr>
      <w:r w:rsidRPr="00A659F4">
        <w:rPr>
          <w:rFonts w:ascii="Arial" w:hAnsi="Arial" w:cs="Arial"/>
          <w:sz w:val="24"/>
        </w:rPr>
        <w:t>Potraživanja po preplaćenim</w:t>
      </w:r>
      <w:r w:rsidRPr="00A659F4">
        <w:rPr>
          <w:rFonts w:ascii="Arial" w:hAnsi="Arial" w:cs="Arial"/>
          <w:spacing w:val="-5"/>
          <w:sz w:val="24"/>
        </w:rPr>
        <w:t xml:space="preserve"> </w:t>
      </w:r>
      <w:r w:rsidRPr="00A659F4">
        <w:rPr>
          <w:rFonts w:ascii="Arial" w:hAnsi="Arial" w:cs="Arial"/>
          <w:sz w:val="24"/>
        </w:rPr>
        <w:t>porezima na dobit</w:t>
      </w:r>
      <w:r w:rsidRPr="00A659F4">
        <w:rPr>
          <w:rFonts w:ascii="Arial" w:hAnsi="Arial" w:cs="Arial"/>
          <w:spacing w:val="-1"/>
          <w:sz w:val="24"/>
        </w:rPr>
        <w:t xml:space="preserve"> </w:t>
      </w:r>
      <w:r w:rsidRPr="00A659F4">
        <w:rPr>
          <w:rFonts w:ascii="Arial" w:hAnsi="Arial" w:cs="Arial"/>
          <w:sz w:val="24"/>
        </w:rPr>
        <w:t xml:space="preserve">i članarini Turističke </w:t>
      </w:r>
      <w:r w:rsidRPr="003610C9" w:rsidR="003610C9">
        <w:rPr>
          <w:rFonts w:ascii="Arial" w:hAnsi="Arial" w:cs="Arial"/>
          <w:sz w:val="24"/>
        </w:rPr>
        <w:t>zajednice</w:t>
      </w:r>
      <w:r w:rsidR="003610C9">
        <w:rPr>
          <w:rFonts w:ascii="Arial" w:hAnsi="Arial" w:cs="Arial"/>
          <w:sz w:val="24"/>
        </w:rPr>
        <w:t>.</w:t>
      </w:r>
      <w:r w:rsidRPr="003610C9" w:rsidR="003610C9">
        <w:rPr>
          <w:rFonts w:ascii="Arial" w:hAnsi="Arial" w:cs="Arial"/>
          <w:sz w:val="24"/>
        </w:rPr>
        <w:t xml:space="preserve"> </w:t>
      </w:r>
      <w:r w:rsidR="003610C9">
        <w:rPr>
          <w:rFonts w:ascii="Arial" w:hAnsi="Arial" w:cs="Arial"/>
          <w:sz w:val="24"/>
        </w:rPr>
        <w:t xml:space="preserve"> </w:t>
      </w:r>
    </w:p>
    <w:p w:rsidRPr="002520C8" w:rsidR="00EB1F05" w:rsidP="003610C9" w:rsidRDefault="00EB1F05">
      <w:pPr>
        <w:widowControl w:val="false"/>
        <w:tabs>
          <w:tab w:val="left" w:pos="884"/>
          <w:tab w:val="left" w:pos="886"/>
        </w:tabs>
        <w:spacing w:line="244" w:lineRule="auto"/>
        <w:ind w:right="2"/>
        <w:rPr>
          <w:rFonts w:ascii="Arial" w:hAnsi="Arial" w:cs="Arial"/>
          <w:sz w:val="24"/>
        </w:rPr>
      </w:pPr>
      <w:r w:rsidRPr="002520C8">
        <w:rPr>
          <w:rFonts w:ascii="Arial" w:hAnsi="Arial" w:cs="Arial"/>
          <w:sz w:val="24"/>
        </w:rPr>
        <w:t>Za napomenuti je da je iznos naveden po PKK kartici dužnika na dan 23. kolovoza 2025., no obzirom da nije usklađen porez na dobit za 2025., što je moguće tek</w:t>
      </w:r>
      <w:r w:rsidRPr="002520C8">
        <w:rPr>
          <w:rFonts w:ascii="Arial" w:hAnsi="Arial" w:cs="Arial"/>
          <w:spacing w:val="-1"/>
          <w:sz w:val="24"/>
        </w:rPr>
        <w:t xml:space="preserve"> </w:t>
      </w:r>
      <w:r w:rsidRPr="002520C8">
        <w:rPr>
          <w:rFonts w:ascii="Arial" w:hAnsi="Arial" w:cs="Arial"/>
          <w:sz w:val="24"/>
        </w:rPr>
        <w:t>nakon ispitnog ročišta, moguće da će navedeni</w:t>
      </w:r>
      <w:r w:rsidRPr="002520C8">
        <w:rPr>
          <w:rFonts w:ascii="Arial" w:hAnsi="Arial" w:cs="Arial"/>
          <w:spacing w:val="-1"/>
          <w:sz w:val="24"/>
        </w:rPr>
        <w:t xml:space="preserve"> </w:t>
      </w:r>
      <w:r w:rsidRPr="002520C8">
        <w:rPr>
          <w:rFonts w:ascii="Arial" w:hAnsi="Arial" w:cs="Arial"/>
          <w:sz w:val="24"/>
        </w:rPr>
        <w:t>iznos</w:t>
      </w:r>
      <w:r w:rsidRPr="002520C8">
        <w:rPr>
          <w:rFonts w:ascii="Arial" w:hAnsi="Arial" w:cs="Arial"/>
          <w:spacing w:val="-1"/>
          <w:sz w:val="24"/>
        </w:rPr>
        <w:t xml:space="preserve"> </w:t>
      </w:r>
      <w:r w:rsidRPr="002520C8">
        <w:rPr>
          <w:rFonts w:ascii="Arial" w:hAnsi="Arial" w:cs="Arial"/>
          <w:sz w:val="24"/>
        </w:rPr>
        <w:t xml:space="preserve">biti manji od </w:t>
      </w:r>
      <w:r w:rsidRPr="002520C8">
        <w:rPr>
          <w:rFonts w:ascii="Arial" w:hAnsi="Arial" w:cs="Arial"/>
          <w:spacing w:val="-2"/>
          <w:sz w:val="24"/>
        </w:rPr>
        <w:t>navedenog.</w:t>
      </w:r>
    </w:p>
    <w:p w:rsidRPr="00A659F4" w:rsidR="00EB1F05" w:rsidP="00EB1F05" w:rsidRDefault="00EB1F05">
      <w:pPr>
        <w:pStyle w:val="Tijeloteksta"/>
        <w:rPr>
          <w:rFonts w:cs="Arial"/>
        </w:rPr>
      </w:pPr>
    </w:p>
    <w:p w:rsidR="003610C9" w:rsidP="00B8730E" w:rsidRDefault="00EB1F05">
      <w:pPr>
        <w:pStyle w:val="Odlomakpopisa"/>
        <w:widowControl w:val="false"/>
        <w:numPr>
          <w:ilvl w:val="2"/>
          <w:numId w:val="33"/>
        </w:numPr>
        <w:tabs>
          <w:tab w:val="left" w:pos="884"/>
          <w:tab w:val="left" w:pos="886"/>
        </w:tabs>
        <w:autoSpaceDE w:val="false"/>
        <w:autoSpaceDN w:val="false"/>
        <w:spacing w:after="0" w:line="240" w:lineRule="auto"/>
        <w:ind w:right="2"/>
        <w:contextualSpacing w:val="false"/>
        <w:rPr>
          <w:rFonts w:ascii="Arial" w:hAnsi="Arial" w:cs="Arial"/>
          <w:sz w:val="24"/>
        </w:rPr>
      </w:pPr>
      <w:r w:rsidRPr="00A659F4">
        <w:rPr>
          <w:rFonts w:ascii="Arial" w:hAnsi="Arial" w:cs="Arial"/>
          <w:sz w:val="24"/>
        </w:rPr>
        <w:t xml:space="preserve">Potraživanje pod točkom 5. odnosi se </w:t>
      </w:r>
      <w:r w:rsidR="003610C9">
        <w:rPr>
          <w:rFonts w:ascii="Arial" w:hAnsi="Arial" w:cs="Arial"/>
          <w:sz w:val="24"/>
        </w:rPr>
        <w:t>na zapljenu sredstava za trošak</w:t>
      </w:r>
    </w:p>
    <w:p w:rsidRPr="002520C8" w:rsidR="00EB1F05" w:rsidP="003610C9" w:rsidRDefault="003610C9">
      <w:pPr>
        <w:widowControl w:val="false"/>
        <w:tabs>
          <w:tab w:val="left" w:pos="884"/>
          <w:tab w:val="left" w:pos="886"/>
        </w:tabs>
        <w:ind w:right="143"/>
        <w:rPr>
          <w:rFonts w:ascii="Arial" w:hAnsi="Arial" w:cs="Arial"/>
          <w:sz w:val="24"/>
        </w:rPr>
      </w:pPr>
      <w:r w:rsidRPr="003610C9">
        <w:rPr>
          <w:rFonts w:ascii="Arial" w:hAnsi="Arial" w:cs="Arial"/>
          <w:sz w:val="24"/>
        </w:rPr>
        <w:t>stečajnog</w:t>
      </w:r>
      <w:r>
        <w:rPr>
          <w:rFonts w:ascii="Arial" w:hAnsi="Arial" w:cs="Arial"/>
          <w:sz w:val="24"/>
        </w:rPr>
        <w:t xml:space="preserve"> </w:t>
      </w:r>
      <w:r w:rsidRPr="002520C8" w:rsidR="00EB1F05">
        <w:rPr>
          <w:rFonts w:ascii="Arial" w:hAnsi="Arial" w:cs="Arial"/>
          <w:sz w:val="24"/>
        </w:rPr>
        <w:t>postupka</w:t>
      </w:r>
      <w:r w:rsidRPr="002520C8" w:rsidR="00EB1F05">
        <w:rPr>
          <w:rFonts w:ascii="Arial" w:hAnsi="Arial" w:cs="Arial"/>
          <w:spacing w:val="-1"/>
          <w:sz w:val="24"/>
        </w:rPr>
        <w:t xml:space="preserve"> </w:t>
      </w:r>
      <w:r w:rsidRPr="002520C8" w:rsidR="00EB1F05">
        <w:rPr>
          <w:rFonts w:ascii="Arial" w:hAnsi="Arial" w:cs="Arial"/>
          <w:sz w:val="24"/>
        </w:rPr>
        <w:t>što je razvidno</w:t>
      </w:r>
      <w:r w:rsidRPr="002520C8" w:rsidR="00EB1F05">
        <w:rPr>
          <w:rFonts w:ascii="Arial" w:hAnsi="Arial" w:cs="Arial"/>
          <w:spacing w:val="-1"/>
          <w:sz w:val="24"/>
        </w:rPr>
        <w:t xml:space="preserve"> </w:t>
      </w:r>
      <w:r w:rsidRPr="002520C8" w:rsidR="00EB1F05">
        <w:rPr>
          <w:rFonts w:ascii="Arial" w:hAnsi="Arial" w:cs="Arial"/>
          <w:sz w:val="24"/>
        </w:rPr>
        <w:t>je iz</w:t>
      </w:r>
      <w:r w:rsidRPr="002520C8" w:rsidR="00EB1F05">
        <w:rPr>
          <w:rFonts w:ascii="Arial" w:hAnsi="Arial" w:cs="Arial"/>
          <w:spacing w:val="-2"/>
          <w:sz w:val="24"/>
        </w:rPr>
        <w:t xml:space="preserve"> </w:t>
      </w:r>
      <w:r w:rsidRPr="002520C8" w:rsidR="00EB1F05">
        <w:rPr>
          <w:rFonts w:ascii="Arial" w:hAnsi="Arial" w:cs="Arial"/>
          <w:sz w:val="24"/>
        </w:rPr>
        <w:t>Očevidnika</w:t>
      </w:r>
      <w:r w:rsidRPr="002520C8" w:rsidR="00EB1F05">
        <w:rPr>
          <w:rFonts w:ascii="Arial" w:hAnsi="Arial" w:cs="Arial"/>
          <w:spacing w:val="-5"/>
          <w:sz w:val="24"/>
        </w:rPr>
        <w:t xml:space="preserve"> </w:t>
      </w:r>
      <w:r w:rsidRPr="002520C8" w:rsidR="00EB1F05">
        <w:rPr>
          <w:rFonts w:ascii="Arial" w:hAnsi="Arial" w:cs="Arial"/>
          <w:sz w:val="24"/>
        </w:rPr>
        <w:t>FINA-e</w:t>
      </w:r>
      <w:r w:rsidRPr="002520C8" w:rsidR="00EB1F05">
        <w:rPr>
          <w:rFonts w:ascii="Arial" w:hAnsi="Arial" w:cs="Arial"/>
          <w:spacing w:val="-1"/>
          <w:sz w:val="24"/>
        </w:rPr>
        <w:t xml:space="preserve"> </w:t>
      </w:r>
      <w:r w:rsidRPr="002520C8" w:rsidR="00EB1F05">
        <w:rPr>
          <w:rFonts w:ascii="Arial" w:hAnsi="Arial" w:cs="Arial"/>
          <w:sz w:val="24"/>
        </w:rPr>
        <w:t>te</w:t>
      </w:r>
      <w:r w:rsidRPr="002520C8" w:rsidR="00EB1F05">
        <w:rPr>
          <w:rFonts w:ascii="Arial" w:hAnsi="Arial" w:cs="Arial"/>
          <w:spacing w:val="-1"/>
          <w:sz w:val="24"/>
        </w:rPr>
        <w:t xml:space="preserve"> </w:t>
      </w:r>
      <w:r w:rsidRPr="002520C8" w:rsidR="00EB1F05">
        <w:rPr>
          <w:rFonts w:ascii="Arial" w:hAnsi="Arial" w:cs="Arial"/>
          <w:sz w:val="24"/>
        </w:rPr>
        <w:t>nije</w:t>
      </w:r>
      <w:r w:rsidRPr="002520C8" w:rsidR="00EB1F05">
        <w:rPr>
          <w:rFonts w:ascii="Arial" w:hAnsi="Arial" w:cs="Arial"/>
          <w:spacing w:val="-1"/>
          <w:sz w:val="24"/>
        </w:rPr>
        <w:t xml:space="preserve"> </w:t>
      </w:r>
      <w:r w:rsidRPr="002520C8" w:rsidR="00EB1F05">
        <w:rPr>
          <w:rFonts w:ascii="Arial" w:hAnsi="Arial" w:cs="Arial"/>
          <w:sz w:val="24"/>
        </w:rPr>
        <w:t>sporno.</w:t>
      </w:r>
    </w:p>
    <w:p w:rsidRPr="00A659F4" w:rsidR="00EB1F05" w:rsidP="00EB1F05" w:rsidRDefault="00EB1F05">
      <w:pPr>
        <w:pStyle w:val="Tijeloteksta"/>
        <w:spacing w:before="11"/>
        <w:rPr>
          <w:rFonts w:cs="Arial"/>
        </w:rPr>
      </w:pPr>
    </w:p>
    <w:p w:rsidRPr="00B8730E" w:rsidR="00B8730E" w:rsidP="00B8730E" w:rsidRDefault="00EB1F05">
      <w:pPr>
        <w:pStyle w:val="Odlomakpopisa"/>
        <w:widowControl w:val="false"/>
        <w:numPr>
          <w:ilvl w:val="2"/>
          <w:numId w:val="33"/>
        </w:numPr>
        <w:tabs>
          <w:tab w:val="left" w:pos="884"/>
          <w:tab w:val="left" w:pos="886"/>
        </w:tabs>
        <w:autoSpaceDE w:val="false"/>
        <w:autoSpaceDN w:val="false"/>
        <w:spacing w:after="0" w:line="244" w:lineRule="auto"/>
        <w:ind w:right="143"/>
        <w:contextualSpacing w:val="false"/>
        <w:rPr>
          <w:rFonts w:ascii="Arial" w:hAnsi="Arial" w:cs="Arial"/>
          <w:sz w:val="24"/>
        </w:rPr>
      </w:pPr>
      <w:r w:rsidRPr="00A659F4">
        <w:rPr>
          <w:rFonts w:ascii="Arial" w:hAnsi="Arial" w:cs="Arial"/>
          <w:sz w:val="24"/>
        </w:rPr>
        <w:t>Povezana društva dužnika AGROAVANT d.o.o., Brčko, zatim</w:t>
      </w:r>
      <w:r w:rsidRPr="00A659F4">
        <w:rPr>
          <w:rFonts w:ascii="Arial" w:hAnsi="Arial" w:cs="Arial"/>
          <w:spacing w:val="-1"/>
          <w:sz w:val="24"/>
        </w:rPr>
        <w:t xml:space="preserve"> </w:t>
      </w:r>
    </w:p>
    <w:p w:rsidR="00EB1F05" w:rsidP="00B8730E" w:rsidRDefault="00EB1F05">
      <w:pPr>
        <w:widowControl w:val="false"/>
        <w:tabs>
          <w:tab w:val="left" w:pos="884"/>
          <w:tab w:val="left" w:pos="886"/>
        </w:tabs>
        <w:spacing w:line="244" w:lineRule="auto"/>
        <w:ind w:right="2"/>
        <w:rPr>
          <w:rFonts w:ascii="Arial" w:hAnsi="Arial" w:cs="Arial"/>
          <w:spacing w:val="-2"/>
          <w:sz w:val="24"/>
        </w:rPr>
      </w:pPr>
      <w:r w:rsidRPr="00B8730E">
        <w:rPr>
          <w:rFonts w:ascii="Arial" w:hAnsi="Arial" w:cs="Arial"/>
          <w:sz w:val="24"/>
        </w:rPr>
        <w:t>AGROAVANT d.o.o., Mostar, BiH te AGROAVANT d.o.o., Srbija, prema izjavi prethodnog zakonskog</w:t>
      </w:r>
      <w:r w:rsidRPr="00B8730E">
        <w:rPr>
          <w:rFonts w:ascii="Arial" w:hAnsi="Arial" w:cs="Arial"/>
          <w:spacing w:val="-2"/>
          <w:sz w:val="24"/>
        </w:rPr>
        <w:t xml:space="preserve"> </w:t>
      </w:r>
      <w:r w:rsidRPr="00B8730E">
        <w:rPr>
          <w:rFonts w:ascii="Arial" w:hAnsi="Arial" w:cs="Arial"/>
          <w:sz w:val="24"/>
        </w:rPr>
        <w:t>zastupnika</w:t>
      </w:r>
      <w:r w:rsidRPr="00B8730E">
        <w:rPr>
          <w:rFonts w:ascii="Arial" w:hAnsi="Arial" w:cs="Arial"/>
          <w:spacing w:val="-2"/>
          <w:sz w:val="24"/>
        </w:rPr>
        <w:t xml:space="preserve"> </w:t>
      </w:r>
      <w:r w:rsidRPr="00B8730E">
        <w:rPr>
          <w:rFonts w:ascii="Arial" w:hAnsi="Arial" w:cs="Arial"/>
          <w:sz w:val="24"/>
        </w:rPr>
        <w:t>dužnika su</w:t>
      </w:r>
      <w:r w:rsidRPr="00B8730E">
        <w:rPr>
          <w:rFonts w:ascii="Arial" w:hAnsi="Arial" w:cs="Arial"/>
          <w:spacing w:val="-6"/>
          <w:sz w:val="24"/>
        </w:rPr>
        <w:t xml:space="preserve"> </w:t>
      </w:r>
      <w:r w:rsidRPr="00B8730E">
        <w:rPr>
          <w:rFonts w:ascii="Arial" w:hAnsi="Arial" w:cs="Arial"/>
          <w:sz w:val="24"/>
        </w:rPr>
        <w:t>pred</w:t>
      </w:r>
      <w:r w:rsidRPr="00B8730E">
        <w:rPr>
          <w:rFonts w:ascii="Arial" w:hAnsi="Arial" w:cs="Arial"/>
          <w:spacing w:val="-6"/>
          <w:sz w:val="24"/>
        </w:rPr>
        <w:t xml:space="preserve"> </w:t>
      </w:r>
      <w:r w:rsidRPr="00B8730E">
        <w:rPr>
          <w:rFonts w:ascii="Arial" w:hAnsi="Arial" w:cs="Arial"/>
          <w:sz w:val="24"/>
        </w:rPr>
        <w:t>likvidacijom</w:t>
      </w:r>
      <w:r w:rsidRPr="00B8730E">
        <w:rPr>
          <w:rFonts w:ascii="Arial" w:hAnsi="Arial" w:cs="Arial"/>
          <w:spacing w:val="-10"/>
          <w:sz w:val="24"/>
        </w:rPr>
        <w:t xml:space="preserve"> </w:t>
      </w:r>
      <w:r w:rsidRPr="00B8730E">
        <w:rPr>
          <w:rFonts w:ascii="Arial" w:hAnsi="Arial" w:cs="Arial"/>
          <w:sz w:val="24"/>
        </w:rPr>
        <w:t>te</w:t>
      </w:r>
      <w:r w:rsidRPr="00B8730E">
        <w:rPr>
          <w:rFonts w:ascii="Arial" w:hAnsi="Arial" w:cs="Arial"/>
          <w:spacing w:val="-2"/>
          <w:sz w:val="24"/>
        </w:rPr>
        <w:t xml:space="preserve"> </w:t>
      </w:r>
      <w:r w:rsidRPr="00B8730E">
        <w:rPr>
          <w:rFonts w:ascii="Arial" w:hAnsi="Arial" w:cs="Arial"/>
          <w:sz w:val="24"/>
        </w:rPr>
        <w:t>je naplata</w:t>
      </w:r>
      <w:r w:rsidRPr="00B8730E">
        <w:rPr>
          <w:rFonts w:ascii="Arial" w:hAnsi="Arial" w:cs="Arial"/>
          <w:spacing w:val="-2"/>
          <w:sz w:val="24"/>
        </w:rPr>
        <w:t xml:space="preserve"> </w:t>
      </w:r>
      <w:r w:rsidRPr="00B8730E">
        <w:rPr>
          <w:rFonts w:ascii="Arial" w:hAnsi="Arial" w:cs="Arial"/>
          <w:sz w:val="24"/>
        </w:rPr>
        <w:t xml:space="preserve">potraživanja </w:t>
      </w:r>
      <w:r w:rsidRPr="00B8730E">
        <w:rPr>
          <w:rFonts w:ascii="Arial" w:hAnsi="Arial" w:cs="Arial"/>
          <w:spacing w:val="-2"/>
          <w:sz w:val="24"/>
        </w:rPr>
        <w:t>neizvjesna.</w:t>
      </w:r>
    </w:p>
    <w:p w:rsidRPr="00B8730E" w:rsidR="00B8730E" w:rsidP="00B8730E" w:rsidRDefault="00B8730E">
      <w:pPr>
        <w:widowControl w:val="false"/>
        <w:tabs>
          <w:tab w:val="left" w:pos="884"/>
          <w:tab w:val="left" w:pos="886"/>
        </w:tabs>
        <w:spacing w:line="244" w:lineRule="auto"/>
        <w:ind w:right="2"/>
        <w:rPr>
          <w:rFonts w:ascii="Arial" w:hAnsi="Arial" w:cs="Arial"/>
          <w:sz w:val="24"/>
        </w:rPr>
      </w:pPr>
    </w:p>
    <w:p w:rsidRPr="00A659F4" w:rsidR="00EB1F05" w:rsidP="00EB1F05" w:rsidRDefault="00EB1F05">
      <w:pPr>
        <w:pStyle w:val="Naslov2"/>
        <w:keepNext w:val="false"/>
        <w:keepLines w:val="false"/>
        <w:widowControl w:val="false"/>
        <w:numPr>
          <w:ilvl w:val="1"/>
          <w:numId w:val="33"/>
        </w:numPr>
        <w:tabs>
          <w:tab w:val="left" w:pos="1629"/>
        </w:tabs>
        <w:overflowPunct/>
        <w:adjustRightInd/>
        <w:spacing w:before="65"/>
        <w:ind w:left="1629" w:hanging="758"/>
        <w:jc w:val="left"/>
        <w:textAlignment w:val="auto"/>
        <w:rPr>
          <w:rFonts w:ascii="Arial" w:hAnsi="Arial" w:cs="Arial"/>
          <w:b w:val="false"/>
          <w:color w:val="auto"/>
          <w:sz w:val="24"/>
          <w:szCs w:val="24"/>
        </w:rPr>
      </w:pPr>
      <w:r w:rsidRPr="00A659F4">
        <w:rPr>
          <w:rFonts w:ascii="Arial" w:hAnsi="Arial" w:cs="Arial"/>
          <w:b w:val="false"/>
          <w:color w:val="auto"/>
          <w:spacing w:val="-2"/>
          <w:sz w:val="24"/>
          <w:szCs w:val="24"/>
        </w:rPr>
        <w:t>Zalihe</w:t>
      </w:r>
    </w:p>
    <w:p w:rsidR="00EB1F05" w:rsidP="00EB1F05" w:rsidRDefault="00EB1F05">
      <w:pPr>
        <w:pStyle w:val="Tijeloteksta"/>
        <w:rPr>
          <w:b/>
        </w:rPr>
      </w:pPr>
    </w:p>
    <w:p w:rsidR="00EB1F05" w:rsidP="00EB1F05" w:rsidRDefault="00EB1F05">
      <w:pPr>
        <w:pStyle w:val="Tijeloteksta"/>
        <w:spacing w:before="6"/>
        <w:rPr>
          <w:b/>
        </w:rPr>
      </w:pPr>
    </w:p>
    <w:p w:rsidR="00EB1F05" w:rsidP="00EB1F05" w:rsidRDefault="00EB1F05">
      <w:pPr>
        <w:pStyle w:val="Tijeloteksta"/>
        <w:spacing w:before="1" w:line="244" w:lineRule="auto"/>
        <w:ind w:left="165" w:right="741"/>
      </w:pPr>
      <w:r>
        <w:t>Inventurnim listama dužnika je utvrđeno, kao i potvrdama društava u čijim se skladištima proizvodi nalaze da se zalihe sastoje od kako slijedi:</w:t>
      </w:r>
    </w:p>
    <w:p w:rsidRPr="00A659F4" w:rsidR="00EB1F05" w:rsidP="00EB1F05" w:rsidRDefault="00EB1F05">
      <w:pPr>
        <w:pStyle w:val="Tijeloteksta"/>
        <w:spacing w:before="7"/>
        <w:rPr>
          <w:rFonts w:cs="Arial"/>
        </w:rPr>
      </w:pPr>
    </w:p>
    <w:p w:rsidRPr="00A659F4" w:rsidR="00EB1F05" w:rsidP="00EB1F05" w:rsidRDefault="00EB1F05">
      <w:pPr>
        <w:ind w:left="2825"/>
        <w:rPr>
          <w:rFonts w:ascii="Arial" w:hAnsi="Arial" w:cs="Arial"/>
        </w:rPr>
      </w:pPr>
      <w:r w:rsidRPr="00A659F4">
        <w:rPr>
          <w:rFonts w:ascii="Arial" w:hAnsi="Arial" w:cs="Arial"/>
        </w:rPr>
        <w:t>Tablica</w:t>
      </w:r>
      <w:r w:rsidRPr="00A659F4">
        <w:rPr>
          <w:rFonts w:ascii="Arial" w:hAnsi="Arial" w:cs="Arial"/>
          <w:spacing w:val="-4"/>
        </w:rPr>
        <w:t xml:space="preserve"> </w:t>
      </w:r>
      <w:r w:rsidRPr="00A659F4">
        <w:rPr>
          <w:rFonts w:ascii="Arial" w:hAnsi="Arial" w:cs="Arial"/>
        </w:rPr>
        <w:t>2.</w:t>
      </w:r>
      <w:r w:rsidRPr="00A659F4">
        <w:rPr>
          <w:rFonts w:ascii="Arial" w:hAnsi="Arial" w:cs="Arial"/>
          <w:spacing w:val="-5"/>
        </w:rPr>
        <w:t xml:space="preserve"> </w:t>
      </w:r>
      <w:r w:rsidRPr="00A659F4">
        <w:rPr>
          <w:rFonts w:ascii="Arial" w:hAnsi="Arial" w:cs="Arial"/>
        </w:rPr>
        <w:t>Zalihe</w:t>
      </w:r>
      <w:r w:rsidRPr="00A659F4">
        <w:rPr>
          <w:rFonts w:ascii="Arial" w:hAnsi="Arial" w:cs="Arial"/>
          <w:spacing w:val="-3"/>
        </w:rPr>
        <w:t xml:space="preserve"> </w:t>
      </w:r>
      <w:r w:rsidRPr="00A659F4">
        <w:rPr>
          <w:rFonts w:ascii="Arial" w:hAnsi="Arial" w:cs="Arial"/>
        </w:rPr>
        <w:t>proizvoda</w:t>
      </w:r>
      <w:r w:rsidRPr="00A659F4">
        <w:rPr>
          <w:rFonts w:ascii="Arial" w:hAnsi="Arial" w:cs="Arial"/>
          <w:spacing w:val="-8"/>
        </w:rPr>
        <w:t xml:space="preserve"> </w:t>
      </w:r>
      <w:r w:rsidRPr="00A659F4">
        <w:rPr>
          <w:rFonts w:ascii="Arial" w:hAnsi="Arial" w:cs="Arial"/>
        </w:rPr>
        <w:t>za</w:t>
      </w:r>
      <w:r w:rsidRPr="00A659F4">
        <w:rPr>
          <w:rFonts w:ascii="Arial" w:hAnsi="Arial" w:cs="Arial"/>
          <w:spacing w:val="-1"/>
        </w:rPr>
        <w:t xml:space="preserve"> </w:t>
      </w:r>
      <w:r w:rsidRPr="00A659F4">
        <w:rPr>
          <w:rFonts w:ascii="Arial" w:hAnsi="Arial" w:cs="Arial"/>
        </w:rPr>
        <w:t>zaštitu</w:t>
      </w:r>
      <w:r w:rsidRPr="00A659F4">
        <w:rPr>
          <w:rFonts w:ascii="Arial" w:hAnsi="Arial" w:cs="Arial"/>
          <w:spacing w:val="-4"/>
        </w:rPr>
        <w:t xml:space="preserve"> bilja</w:t>
      </w:r>
    </w:p>
    <w:p w:rsidR="00EB1F05" w:rsidP="00EB1F05" w:rsidRDefault="00EB1F05">
      <w:pPr>
        <w:pStyle w:val="Tijeloteksta"/>
        <w:rPr>
          <w:sz w:val="20"/>
        </w:rPr>
      </w:pPr>
    </w:p>
    <w:tbl>
      <w:tblPr>
        <w:tblStyle w:val="TableNormal"/>
        <w:tblW w:w="0" w:type="auto"/>
        <w:tblInd w:w="17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454"/>
        <w:gridCol w:w="2897"/>
        <w:gridCol w:w="1594"/>
        <w:gridCol w:w="908"/>
        <w:gridCol w:w="1285"/>
        <w:gridCol w:w="1872"/>
      </w:tblGrid>
      <w:tr w:rsidR="00EB1F05" w:rsidTr="005C7995">
        <w:trPr>
          <w:trHeight w:val="459"/>
        </w:trPr>
        <w:tc>
          <w:tcPr>
            <w:tcW w:w="454" w:type="dxa"/>
            <w:tcBorders>
              <w:bottom w:val="single" w:color="000000" w:sz="8" w:space="0"/>
            </w:tcBorders>
            <w:shd w:val="clear" w:color="auto" w:fill="DAE9F8"/>
          </w:tcPr>
          <w:p w:rsidR="00EB1F05" w:rsidP="005C7995" w:rsidRDefault="00EB1F05">
            <w:pPr>
              <w:pStyle w:val="TableParagraph"/>
              <w:spacing w:before="158"/>
              <w:ind w:left="19" w:right="2"/>
              <w:rPr>
                <w:rFonts w:ascii="Arial"/>
                <w:b/>
                <w:sz w:val="14"/>
              </w:rPr>
            </w:pPr>
            <w:r>
              <w:rPr>
                <w:rFonts w:ascii="Arial"/>
                <w:b/>
                <w:spacing w:val="-5"/>
                <w:w w:val="105"/>
                <w:sz w:val="14"/>
              </w:rPr>
              <w:t>RB</w:t>
            </w:r>
          </w:p>
        </w:tc>
        <w:tc>
          <w:tcPr>
            <w:tcW w:w="2897" w:type="dxa"/>
            <w:tcBorders>
              <w:bottom w:val="single" w:color="000000" w:sz="8" w:space="0"/>
            </w:tcBorders>
            <w:shd w:val="clear" w:color="auto" w:fill="DAE9F8"/>
          </w:tcPr>
          <w:p w:rsidR="00EB1F05" w:rsidP="005C7995" w:rsidRDefault="00EB1F05">
            <w:pPr>
              <w:pStyle w:val="TableParagraph"/>
              <w:spacing w:before="158"/>
              <w:ind w:left="34" w:right="6"/>
              <w:rPr>
                <w:rFonts w:ascii="Arial"/>
                <w:b/>
                <w:sz w:val="14"/>
              </w:rPr>
            </w:pPr>
            <w:r>
              <w:rPr>
                <w:rFonts w:ascii="Arial"/>
                <w:b/>
                <w:spacing w:val="-2"/>
                <w:w w:val="105"/>
                <w:sz w:val="14"/>
              </w:rPr>
              <w:t>Proizvod</w:t>
            </w:r>
          </w:p>
        </w:tc>
        <w:tc>
          <w:tcPr>
            <w:tcW w:w="1594" w:type="dxa"/>
            <w:tcBorders>
              <w:bottom w:val="single" w:color="000000" w:sz="8" w:space="0"/>
            </w:tcBorders>
            <w:shd w:val="clear" w:color="auto" w:fill="DAE9F8"/>
          </w:tcPr>
          <w:p w:rsidR="00EB1F05" w:rsidP="005C7995" w:rsidRDefault="00EB1F05">
            <w:pPr>
              <w:pStyle w:val="TableParagraph"/>
              <w:spacing w:before="158"/>
              <w:ind w:left="28" w:right="7"/>
              <w:rPr>
                <w:rFonts w:ascii="Arial" w:hAnsi="Arial"/>
                <w:b/>
                <w:sz w:val="14"/>
              </w:rPr>
            </w:pPr>
            <w:r>
              <w:rPr>
                <w:rFonts w:ascii="Arial" w:hAnsi="Arial"/>
                <w:b/>
                <w:spacing w:val="-2"/>
                <w:w w:val="105"/>
                <w:sz w:val="14"/>
              </w:rPr>
              <w:t>Skladište</w:t>
            </w:r>
          </w:p>
        </w:tc>
        <w:tc>
          <w:tcPr>
            <w:tcW w:w="908" w:type="dxa"/>
            <w:tcBorders>
              <w:bottom w:val="single" w:color="000000" w:sz="8" w:space="0"/>
            </w:tcBorders>
            <w:shd w:val="clear" w:color="auto" w:fill="DAE9F8"/>
          </w:tcPr>
          <w:p w:rsidR="00EB1F05" w:rsidP="005C7995" w:rsidRDefault="00EB1F05">
            <w:pPr>
              <w:pStyle w:val="TableParagraph"/>
              <w:spacing w:before="35" w:line="190" w:lineRule="atLeast"/>
              <w:ind w:left="274" w:right="117" w:hanging="138"/>
              <w:rPr>
                <w:rFonts w:ascii="Arial" w:hAnsi="Arial"/>
                <w:b/>
                <w:sz w:val="14"/>
              </w:rPr>
            </w:pPr>
            <w:r>
              <w:rPr>
                <w:rFonts w:ascii="Arial" w:hAnsi="Arial"/>
                <w:b/>
                <w:spacing w:val="-6"/>
                <w:w w:val="105"/>
                <w:sz w:val="14"/>
              </w:rPr>
              <w:t>Jedinična</w:t>
            </w:r>
            <w:r>
              <w:rPr>
                <w:rFonts w:ascii="Arial" w:hAnsi="Arial"/>
                <w:b/>
                <w:spacing w:val="40"/>
                <w:w w:val="105"/>
                <w:sz w:val="14"/>
              </w:rPr>
              <w:t xml:space="preserve"> </w:t>
            </w:r>
            <w:r>
              <w:rPr>
                <w:rFonts w:ascii="Arial" w:hAnsi="Arial"/>
                <w:b/>
                <w:spacing w:val="-2"/>
                <w:w w:val="105"/>
                <w:sz w:val="14"/>
              </w:rPr>
              <w:t>mjera</w:t>
            </w:r>
          </w:p>
        </w:tc>
        <w:tc>
          <w:tcPr>
            <w:tcW w:w="1285" w:type="dxa"/>
            <w:tcBorders>
              <w:bottom w:val="single" w:color="000000" w:sz="8" w:space="0"/>
            </w:tcBorders>
            <w:shd w:val="clear" w:color="auto" w:fill="DAE9F8"/>
          </w:tcPr>
          <w:p w:rsidR="00EB1F05" w:rsidP="005C7995" w:rsidRDefault="00EB1F05">
            <w:pPr>
              <w:pStyle w:val="TableParagraph"/>
              <w:spacing w:before="35" w:line="190" w:lineRule="atLeast"/>
              <w:ind w:left="266" w:right="231" w:firstLine="42"/>
              <w:rPr>
                <w:rFonts w:ascii="Arial"/>
                <w:b/>
                <w:sz w:val="14"/>
              </w:rPr>
            </w:pPr>
            <w:r>
              <w:rPr>
                <w:rFonts w:ascii="Arial"/>
                <w:b/>
                <w:w w:val="105"/>
                <w:sz w:val="14"/>
              </w:rPr>
              <w:t>Zaliha</w:t>
            </w:r>
            <w:r>
              <w:rPr>
                <w:rFonts w:ascii="Arial"/>
                <w:b/>
                <w:spacing w:val="-11"/>
                <w:w w:val="105"/>
                <w:sz w:val="14"/>
              </w:rPr>
              <w:t xml:space="preserve"> </w:t>
            </w:r>
            <w:r>
              <w:rPr>
                <w:rFonts w:ascii="Arial"/>
                <w:b/>
                <w:w w:val="105"/>
                <w:sz w:val="14"/>
              </w:rPr>
              <w:t xml:space="preserve">kod </w:t>
            </w:r>
            <w:r>
              <w:rPr>
                <w:rFonts w:ascii="Arial"/>
                <w:b/>
                <w:spacing w:val="-4"/>
                <w:w w:val="105"/>
                <w:sz w:val="14"/>
              </w:rPr>
              <w:t>kooperanta</w:t>
            </w:r>
          </w:p>
        </w:tc>
        <w:tc>
          <w:tcPr>
            <w:tcW w:w="1872" w:type="dxa"/>
            <w:tcBorders>
              <w:bottom w:val="single" w:color="000000" w:sz="8" w:space="0"/>
              <w:right w:val="single" w:color="000000" w:sz="8" w:space="0"/>
            </w:tcBorders>
            <w:shd w:val="clear" w:color="auto" w:fill="DAE9F8"/>
          </w:tcPr>
          <w:p w:rsidR="00EB1F05" w:rsidP="005C7995" w:rsidRDefault="00EB1F05">
            <w:pPr>
              <w:pStyle w:val="TableParagraph"/>
              <w:spacing w:before="158"/>
              <w:ind w:left="35"/>
              <w:rPr>
                <w:rFonts w:ascii="Arial"/>
                <w:b/>
                <w:sz w:val="14"/>
              </w:rPr>
            </w:pPr>
            <w:r>
              <w:rPr>
                <w:rFonts w:ascii="Arial"/>
                <w:b/>
                <w:spacing w:val="-2"/>
                <w:sz w:val="14"/>
              </w:rPr>
              <w:t>Procijenjena</w:t>
            </w:r>
            <w:r>
              <w:rPr>
                <w:rFonts w:ascii="Arial"/>
                <w:b/>
                <w:spacing w:val="7"/>
                <w:sz w:val="14"/>
              </w:rPr>
              <w:t xml:space="preserve"> </w:t>
            </w:r>
            <w:r>
              <w:rPr>
                <w:rFonts w:ascii="Arial"/>
                <w:b/>
                <w:spacing w:val="-2"/>
                <w:sz w:val="14"/>
              </w:rPr>
              <w:t>vrijednost</w:t>
            </w:r>
          </w:p>
        </w:tc>
      </w:tr>
      <w:tr w:rsidR="00EB1F05" w:rsidTr="005C7995">
        <w:trPr>
          <w:trHeight w:val="340"/>
        </w:trPr>
        <w:tc>
          <w:tcPr>
            <w:tcW w:w="454" w:type="dxa"/>
            <w:tcBorders>
              <w:top w:val="single" w:color="000000" w:sz="8" w:space="0"/>
            </w:tcBorders>
          </w:tcPr>
          <w:p w:rsidR="00EB1F05" w:rsidP="005C7995" w:rsidRDefault="00EB1F05">
            <w:pPr>
              <w:pStyle w:val="TableParagraph"/>
              <w:ind w:left="19" w:right="9"/>
              <w:rPr>
                <w:sz w:val="14"/>
              </w:rPr>
            </w:pPr>
            <w:r>
              <w:rPr>
                <w:spacing w:val="-5"/>
                <w:w w:val="105"/>
                <w:sz w:val="14"/>
              </w:rPr>
              <w:t>1.</w:t>
            </w:r>
          </w:p>
        </w:tc>
        <w:tc>
          <w:tcPr>
            <w:tcW w:w="2897" w:type="dxa"/>
            <w:tcBorders>
              <w:top w:val="single" w:color="000000" w:sz="8" w:space="0"/>
            </w:tcBorders>
          </w:tcPr>
          <w:p w:rsidR="00EB1F05" w:rsidP="005C7995" w:rsidRDefault="00EB1F05">
            <w:pPr>
              <w:pStyle w:val="TableParagraph"/>
              <w:ind w:left="34" w:right="9"/>
              <w:rPr>
                <w:sz w:val="14"/>
              </w:rPr>
            </w:pPr>
            <w:r>
              <w:rPr>
                <w:sz w:val="14"/>
              </w:rPr>
              <w:t>CHALLENGE</w:t>
            </w:r>
            <w:r>
              <w:rPr>
                <w:spacing w:val="-6"/>
                <w:sz w:val="14"/>
              </w:rPr>
              <w:t xml:space="preserve"> </w:t>
            </w:r>
            <w:r>
              <w:rPr>
                <w:sz w:val="14"/>
              </w:rPr>
              <w:t>SC600</w:t>
            </w:r>
            <w:r>
              <w:rPr>
                <w:spacing w:val="-7"/>
                <w:sz w:val="14"/>
              </w:rPr>
              <w:t xml:space="preserve"> </w:t>
            </w:r>
            <w:r>
              <w:rPr>
                <w:sz w:val="14"/>
              </w:rPr>
              <w:t>20X250</w:t>
            </w:r>
            <w:r>
              <w:rPr>
                <w:spacing w:val="-6"/>
                <w:sz w:val="14"/>
              </w:rPr>
              <w:t xml:space="preserve"> </w:t>
            </w:r>
            <w:r>
              <w:rPr>
                <w:sz w:val="14"/>
              </w:rPr>
              <w:t>ML</w:t>
            </w:r>
            <w:r>
              <w:rPr>
                <w:spacing w:val="-6"/>
                <w:sz w:val="14"/>
              </w:rPr>
              <w:t xml:space="preserve"> </w:t>
            </w:r>
            <w:r>
              <w:rPr>
                <w:spacing w:val="-5"/>
                <w:sz w:val="14"/>
              </w:rPr>
              <w:t>HR</w:t>
            </w:r>
          </w:p>
        </w:tc>
        <w:tc>
          <w:tcPr>
            <w:tcW w:w="1594" w:type="dxa"/>
            <w:tcBorders>
              <w:top w:val="single" w:color="000000" w:sz="8" w:space="0"/>
            </w:tcBorders>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Borders>
              <w:top w:val="single" w:color="000000" w:sz="8" w:space="0"/>
            </w:tcBorders>
          </w:tcPr>
          <w:p w:rsidR="00EB1F05" w:rsidP="005C7995" w:rsidRDefault="00EB1F05">
            <w:pPr>
              <w:pStyle w:val="TableParagraph"/>
              <w:ind w:left="37"/>
              <w:rPr>
                <w:sz w:val="14"/>
              </w:rPr>
            </w:pPr>
            <w:r>
              <w:rPr>
                <w:spacing w:val="-5"/>
                <w:w w:val="105"/>
                <w:sz w:val="14"/>
              </w:rPr>
              <w:t>KOM</w:t>
            </w:r>
          </w:p>
        </w:tc>
        <w:tc>
          <w:tcPr>
            <w:tcW w:w="1285" w:type="dxa"/>
            <w:tcBorders>
              <w:top w:val="single" w:color="000000" w:sz="8" w:space="0"/>
            </w:tcBorders>
          </w:tcPr>
          <w:p w:rsidR="00EB1F05" w:rsidP="005C7995" w:rsidRDefault="00EB1F05">
            <w:pPr>
              <w:pStyle w:val="TableParagraph"/>
              <w:ind w:left="28" w:right="8"/>
              <w:rPr>
                <w:sz w:val="14"/>
              </w:rPr>
            </w:pPr>
            <w:r>
              <w:rPr>
                <w:spacing w:val="-5"/>
                <w:w w:val="105"/>
                <w:sz w:val="14"/>
              </w:rPr>
              <w:t>267</w:t>
            </w:r>
          </w:p>
        </w:tc>
        <w:tc>
          <w:tcPr>
            <w:tcW w:w="1872" w:type="dxa"/>
            <w:tcBorders>
              <w:top w:val="single" w:color="000000" w:sz="8" w:space="0"/>
              <w:right w:val="single" w:color="000000" w:sz="8" w:space="0"/>
            </w:tcBorders>
          </w:tcPr>
          <w:p w:rsidR="00EB1F05" w:rsidP="005C7995" w:rsidRDefault="00EB1F05">
            <w:pPr>
              <w:pStyle w:val="TableParagraph"/>
              <w:ind w:right="1"/>
              <w:jc w:val="right"/>
              <w:rPr>
                <w:sz w:val="14"/>
              </w:rPr>
            </w:pPr>
            <w:r>
              <w:rPr>
                <w:spacing w:val="-4"/>
                <w:w w:val="105"/>
                <w:sz w:val="14"/>
              </w:rPr>
              <w:t>1.356,36</w:t>
            </w:r>
            <w:r>
              <w:rPr>
                <w:spacing w:val="4"/>
                <w:w w:val="105"/>
                <w:sz w:val="14"/>
              </w:rPr>
              <w:t xml:space="preserve"> </w:t>
            </w:r>
            <w:r>
              <w:rPr>
                <w:spacing w:val="-10"/>
                <w:w w:val="105"/>
                <w:sz w:val="14"/>
              </w:rPr>
              <w:t>€</w:t>
            </w:r>
          </w:p>
        </w:tc>
      </w:tr>
      <w:tr w:rsidR="00EB1F05" w:rsidTr="005C7995">
        <w:trPr>
          <w:trHeight w:val="341"/>
        </w:trPr>
        <w:tc>
          <w:tcPr>
            <w:tcW w:w="454" w:type="dxa"/>
          </w:tcPr>
          <w:p w:rsidR="00EB1F05" w:rsidP="005C7995" w:rsidRDefault="00EB1F05">
            <w:pPr>
              <w:pStyle w:val="TableParagraph"/>
              <w:spacing w:before="93"/>
              <w:ind w:left="19" w:right="9"/>
              <w:rPr>
                <w:sz w:val="14"/>
              </w:rPr>
            </w:pPr>
            <w:r>
              <w:rPr>
                <w:spacing w:val="-5"/>
                <w:w w:val="105"/>
                <w:sz w:val="14"/>
              </w:rPr>
              <w:t>2.</w:t>
            </w:r>
          </w:p>
        </w:tc>
        <w:tc>
          <w:tcPr>
            <w:tcW w:w="2897" w:type="dxa"/>
          </w:tcPr>
          <w:p w:rsidR="00EB1F05" w:rsidP="005C7995" w:rsidRDefault="00EB1F05">
            <w:pPr>
              <w:pStyle w:val="TableParagraph"/>
              <w:spacing w:before="93"/>
              <w:ind w:left="34" w:right="9"/>
              <w:rPr>
                <w:sz w:val="14"/>
              </w:rPr>
            </w:pPr>
            <w:r>
              <w:rPr>
                <w:sz w:val="14"/>
              </w:rPr>
              <w:t>CHALLENGE</w:t>
            </w:r>
            <w:r>
              <w:rPr>
                <w:spacing w:val="-6"/>
                <w:sz w:val="14"/>
              </w:rPr>
              <w:t xml:space="preserve"> </w:t>
            </w:r>
            <w:r>
              <w:rPr>
                <w:sz w:val="14"/>
              </w:rPr>
              <w:t>SC600</w:t>
            </w:r>
            <w:r>
              <w:rPr>
                <w:spacing w:val="-7"/>
                <w:sz w:val="14"/>
              </w:rPr>
              <w:t xml:space="preserve"> </w:t>
            </w:r>
            <w:r>
              <w:rPr>
                <w:sz w:val="14"/>
              </w:rPr>
              <w:t>20X250</w:t>
            </w:r>
            <w:r>
              <w:rPr>
                <w:spacing w:val="-6"/>
                <w:sz w:val="14"/>
              </w:rPr>
              <w:t xml:space="preserve"> </w:t>
            </w:r>
            <w:r>
              <w:rPr>
                <w:sz w:val="14"/>
              </w:rPr>
              <w:t>ML</w:t>
            </w:r>
            <w:r>
              <w:rPr>
                <w:spacing w:val="-6"/>
                <w:sz w:val="14"/>
              </w:rPr>
              <w:t xml:space="preserve"> </w:t>
            </w:r>
            <w:r>
              <w:rPr>
                <w:spacing w:val="-5"/>
                <w:sz w:val="14"/>
              </w:rPr>
              <w:t>HR</w:t>
            </w:r>
          </w:p>
        </w:tc>
        <w:tc>
          <w:tcPr>
            <w:tcW w:w="1594" w:type="dxa"/>
          </w:tcPr>
          <w:p w:rsidR="00EB1F05" w:rsidP="005C7995" w:rsidRDefault="00EB1F05">
            <w:pPr>
              <w:pStyle w:val="TableParagraph"/>
              <w:spacing w:before="93"/>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spacing w:before="93"/>
              <w:ind w:left="37"/>
              <w:rPr>
                <w:sz w:val="14"/>
              </w:rPr>
            </w:pPr>
            <w:r>
              <w:rPr>
                <w:spacing w:val="-5"/>
                <w:w w:val="105"/>
                <w:sz w:val="14"/>
              </w:rPr>
              <w:t>KOM</w:t>
            </w:r>
          </w:p>
        </w:tc>
        <w:tc>
          <w:tcPr>
            <w:tcW w:w="1285" w:type="dxa"/>
          </w:tcPr>
          <w:p w:rsidR="00EB1F05" w:rsidP="005C7995" w:rsidRDefault="00EB1F05">
            <w:pPr>
              <w:pStyle w:val="TableParagraph"/>
              <w:spacing w:before="93"/>
              <w:ind w:left="28"/>
              <w:rPr>
                <w:sz w:val="14"/>
              </w:rPr>
            </w:pPr>
            <w:r>
              <w:rPr>
                <w:spacing w:val="-5"/>
                <w:w w:val="105"/>
                <w:sz w:val="14"/>
              </w:rPr>
              <w:t>17</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pacing w:val="-2"/>
                <w:w w:val="105"/>
                <w:sz w:val="14"/>
              </w:rPr>
              <w:t>86,36</w:t>
            </w:r>
            <w:r>
              <w:rPr>
                <w:spacing w:val="-8"/>
                <w:w w:val="105"/>
                <w:sz w:val="14"/>
              </w:rPr>
              <w:t xml:space="preserve"> </w:t>
            </w:r>
            <w:r>
              <w:rPr>
                <w:spacing w:val="-10"/>
                <w:w w:val="105"/>
                <w:sz w:val="14"/>
              </w:rPr>
              <w:t>€</w:t>
            </w:r>
          </w:p>
        </w:tc>
      </w:tr>
      <w:tr w:rsidR="00EB1F05" w:rsidTr="005C7995">
        <w:trPr>
          <w:trHeight w:val="340"/>
        </w:trPr>
        <w:tc>
          <w:tcPr>
            <w:tcW w:w="454" w:type="dxa"/>
          </w:tcPr>
          <w:p w:rsidR="00EB1F05" w:rsidP="005C7995" w:rsidRDefault="00EB1F05">
            <w:pPr>
              <w:pStyle w:val="TableParagraph"/>
              <w:spacing w:before="93"/>
              <w:ind w:left="19" w:right="9"/>
              <w:rPr>
                <w:sz w:val="14"/>
              </w:rPr>
            </w:pPr>
            <w:r>
              <w:rPr>
                <w:spacing w:val="-5"/>
                <w:w w:val="105"/>
                <w:sz w:val="14"/>
              </w:rPr>
              <w:t>3.</w:t>
            </w:r>
          </w:p>
        </w:tc>
        <w:tc>
          <w:tcPr>
            <w:tcW w:w="2897" w:type="dxa"/>
          </w:tcPr>
          <w:p w:rsidR="00EB1F05" w:rsidP="005C7995" w:rsidRDefault="00EB1F05">
            <w:pPr>
              <w:pStyle w:val="TableParagraph"/>
              <w:spacing w:before="93"/>
              <w:ind w:left="34" w:right="9"/>
              <w:rPr>
                <w:sz w:val="14"/>
              </w:rPr>
            </w:pPr>
            <w:r>
              <w:rPr>
                <w:sz w:val="14"/>
              </w:rPr>
              <w:t>CHALLENGE</w:t>
            </w:r>
            <w:r>
              <w:rPr>
                <w:spacing w:val="-6"/>
                <w:sz w:val="14"/>
              </w:rPr>
              <w:t xml:space="preserve"> </w:t>
            </w:r>
            <w:r>
              <w:rPr>
                <w:sz w:val="14"/>
              </w:rPr>
              <w:t>SC600</w:t>
            </w:r>
            <w:r>
              <w:rPr>
                <w:spacing w:val="-7"/>
                <w:sz w:val="14"/>
              </w:rPr>
              <w:t xml:space="preserve"> </w:t>
            </w:r>
            <w:r>
              <w:rPr>
                <w:sz w:val="14"/>
              </w:rPr>
              <w:t>20X250</w:t>
            </w:r>
            <w:r>
              <w:rPr>
                <w:spacing w:val="-6"/>
                <w:sz w:val="14"/>
              </w:rPr>
              <w:t xml:space="preserve"> </w:t>
            </w:r>
            <w:r>
              <w:rPr>
                <w:sz w:val="14"/>
              </w:rPr>
              <w:t>ML</w:t>
            </w:r>
            <w:r>
              <w:rPr>
                <w:spacing w:val="-6"/>
                <w:sz w:val="14"/>
              </w:rPr>
              <w:t xml:space="preserve"> </w:t>
            </w:r>
            <w:r>
              <w:rPr>
                <w:spacing w:val="-5"/>
                <w:sz w:val="14"/>
              </w:rPr>
              <w:t>HR</w:t>
            </w:r>
          </w:p>
        </w:tc>
        <w:tc>
          <w:tcPr>
            <w:tcW w:w="1594" w:type="dxa"/>
          </w:tcPr>
          <w:p w:rsidR="00EB1F05" w:rsidP="005C7995" w:rsidRDefault="00EB1F05">
            <w:pPr>
              <w:pStyle w:val="TableParagraph"/>
              <w:spacing w:before="93"/>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spacing w:before="93"/>
              <w:ind w:left="37"/>
              <w:rPr>
                <w:sz w:val="14"/>
              </w:rPr>
            </w:pPr>
            <w:r>
              <w:rPr>
                <w:spacing w:val="-5"/>
                <w:w w:val="105"/>
                <w:sz w:val="14"/>
              </w:rPr>
              <w:t>KOM</w:t>
            </w:r>
          </w:p>
        </w:tc>
        <w:tc>
          <w:tcPr>
            <w:tcW w:w="1285" w:type="dxa"/>
          </w:tcPr>
          <w:p w:rsidR="00EB1F05" w:rsidP="005C7995" w:rsidRDefault="00EB1F05">
            <w:pPr>
              <w:pStyle w:val="TableParagraph"/>
              <w:spacing w:before="93"/>
              <w:ind w:left="28" w:right="4"/>
              <w:rPr>
                <w:sz w:val="14"/>
              </w:rPr>
            </w:pPr>
            <w:r>
              <w:rPr>
                <w:spacing w:val="-10"/>
                <w:w w:val="105"/>
                <w:sz w:val="14"/>
              </w:rPr>
              <w:t>4</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pacing w:val="-2"/>
                <w:w w:val="105"/>
                <w:sz w:val="14"/>
              </w:rPr>
              <w:t>20,32</w:t>
            </w:r>
            <w:r>
              <w:rPr>
                <w:spacing w:val="-8"/>
                <w:w w:val="105"/>
                <w:sz w:val="14"/>
              </w:rPr>
              <w:t xml:space="preserve"> </w:t>
            </w:r>
            <w:r>
              <w:rPr>
                <w:spacing w:val="-10"/>
                <w:w w:val="105"/>
                <w:sz w:val="14"/>
              </w:rPr>
              <w:t>€</w:t>
            </w:r>
          </w:p>
        </w:tc>
      </w:tr>
      <w:tr w:rsidR="00EB1F05" w:rsidTr="005C7995">
        <w:trPr>
          <w:trHeight w:val="341"/>
        </w:trPr>
        <w:tc>
          <w:tcPr>
            <w:tcW w:w="454" w:type="dxa"/>
          </w:tcPr>
          <w:p w:rsidR="00EB1F05" w:rsidP="005C7995" w:rsidRDefault="00EB1F05">
            <w:pPr>
              <w:pStyle w:val="TableParagraph"/>
              <w:ind w:left="19" w:right="9"/>
              <w:rPr>
                <w:sz w:val="14"/>
              </w:rPr>
            </w:pPr>
            <w:r>
              <w:rPr>
                <w:spacing w:val="-5"/>
                <w:w w:val="105"/>
                <w:sz w:val="14"/>
              </w:rPr>
              <w:t>4.</w:t>
            </w:r>
          </w:p>
        </w:tc>
        <w:tc>
          <w:tcPr>
            <w:tcW w:w="2897" w:type="dxa"/>
          </w:tcPr>
          <w:p w:rsidR="00EB1F05" w:rsidP="005C7995" w:rsidRDefault="00EB1F05">
            <w:pPr>
              <w:pStyle w:val="TableParagraph"/>
              <w:ind w:left="34" w:right="8"/>
              <w:rPr>
                <w:sz w:val="14"/>
              </w:rPr>
            </w:pPr>
            <w:r>
              <w:rPr>
                <w:spacing w:val="-6"/>
                <w:w w:val="105"/>
                <w:sz w:val="14"/>
              </w:rPr>
              <w:t>HARMONIX</w:t>
            </w:r>
            <w:r>
              <w:rPr>
                <w:spacing w:val="-2"/>
                <w:w w:val="105"/>
                <w:sz w:val="14"/>
              </w:rPr>
              <w:t xml:space="preserve"> </w:t>
            </w:r>
            <w:r>
              <w:rPr>
                <w:spacing w:val="-6"/>
                <w:w w:val="105"/>
                <w:sz w:val="14"/>
              </w:rPr>
              <w:t>RED</w:t>
            </w:r>
            <w:r>
              <w:rPr>
                <w:spacing w:val="-2"/>
                <w:w w:val="105"/>
                <w:sz w:val="14"/>
              </w:rPr>
              <w:t xml:space="preserve"> </w:t>
            </w:r>
            <w:r>
              <w:rPr>
                <w:spacing w:val="-6"/>
                <w:w w:val="105"/>
                <w:sz w:val="14"/>
              </w:rPr>
              <w:t>MITE</w:t>
            </w:r>
            <w:r>
              <w:rPr>
                <w:spacing w:val="-1"/>
                <w:w w:val="105"/>
                <w:sz w:val="14"/>
              </w:rPr>
              <w:t xml:space="preserve"> </w:t>
            </w:r>
            <w:r>
              <w:rPr>
                <w:spacing w:val="-6"/>
                <w:w w:val="105"/>
                <w:sz w:val="14"/>
              </w:rPr>
              <w:t>SL36</w:t>
            </w:r>
            <w:r>
              <w:rPr>
                <w:spacing w:val="-1"/>
                <w:sz w:val="14"/>
              </w:rPr>
              <w:t xml:space="preserve"> </w:t>
            </w:r>
            <w:r>
              <w:rPr>
                <w:spacing w:val="-6"/>
                <w:w w:val="105"/>
                <w:sz w:val="14"/>
              </w:rPr>
              <w:t>4X5</w:t>
            </w:r>
            <w:r>
              <w:rPr>
                <w:spacing w:val="-1"/>
                <w:sz w:val="14"/>
              </w:rPr>
              <w:t xml:space="preserve"> </w:t>
            </w:r>
            <w:r>
              <w:rPr>
                <w:spacing w:val="-10"/>
                <w:w w:val="105"/>
                <w:sz w:val="14"/>
              </w:rPr>
              <w:t>L</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ight="14"/>
              <w:rPr>
                <w:sz w:val="14"/>
              </w:rPr>
            </w:pPr>
            <w:r>
              <w:rPr>
                <w:spacing w:val="-10"/>
                <w:w w:val="105"/>
                <w:sz w:val="14"/>
              </w:rPr>
              <w:t>L</w:t>
            </w:r>
          </w:p>
        </w:tc>
        <w:tc>
          <w:tcPr>
            <w:tcW w:w="1285" w:type="dxa"/>
          </w:tcPr>
          <w:p w:rsidR="00EB1F05" w:rsidP="005C7995" w:rsidRDefault="00EB1F05">
            <w:pPr>
              <w:pStyle w:val="TableParagraph"/>
              <w:ind w:left="28" w:right="8"/>
              <w:rPr>
                <w:sz w:val="14"/>
              </w:rPr>
            </w:pPr>
            <w:r>
              <w:rPr>
                <w:spacing w:val="-5"/>
                <w:w w:val="105"/>
                <w:sz w:val="14"/>
              </w:rPr>
              <w:t>500</w:t>
            </w:r>
          </w:p>
        </w:tc>
        <w:tc>
          <w:tcPr>
            <w:tcW w:w="1872" w:type="dxa"/>
            <w:tcBorders>
              <w:right w:val="single" w:color="000000" w:sz="8" w:space="0"/>
            </w:tcBorders>
          </w:tcPr>
          <w:p w:rsidR="00EB1F05" w:rsidP="005C7995" w:rsidRDefault="00EB1F05">
            <w:pPr>
              <w:pStyle w:val="TableParagraph"/>
              <w:ind w:right="1"/>
              <w:jc w:val="right"/>
              <w:rPr>
                <w:sz w:val="14"/>
              </w:rPr>
            </w:pPr>
            <w:r>
              <w:rPr>
                <w:spacing w:val="-4"/>
                <w:w w:val="105"/>
                <w:sz w:val="14"/>
              </w:rPr>
              <w:t>5.505,00</w:t>
            </w:r>
            <w:r>
              <w:rPr>
                <w:spacing w:val="4"/>
                <w:w w:val="105"/>
                <w:sz w:val="14"/>
              </w:rPr>
              <w:t xml:space="preserve"> </w:t>
            </w:r>
            <w:r>
              <w:rPr>
                <w:spacing w:val="-10"/>
                <w:w w:val="105"/>
                <w:sz w:val="14"/>
              </w:rPr>
              <w:t>€</w:t>
            </w:r>
          </w:p>
        </w:tc>
      </w:tr>
      <w:tr w:rsidR="00EB1F05" w:rsidTr="005C7995">
        <w:trPr>
          <w:trHeight w:val="340"/>
        </w:trPr>
        <w:tc>
          <w:tcPr>
            <w:tcW w:w="454" w:type="dxa"/>
          </w:tcPr>
          <w:p w:rsidR="00EB1F05" w:rsidP="005C7995" w:rsidRDefault="00EB1F05">
            <w:pPr>
              <w:pStyle w:val="TableParagraph"/>
              <w:ind w:left="19" w:right="9"/>
              <w:rPr>
                <w:sz w:val="14"/>
              </w:rPr>
            </w:pPr>
            <w:r>
              <w:rPr>
                <w:spacing w:val="-5"/>
                <w:w w:val="105"/>
                <w:sz w:val="14"/>
              </w:rPr>
              <w:t>5.</w:t>
            </w:r>
          </w:p>
        </w:tc>
        <w:tc>
          <w:tcPr>
            <w:tcW w:w="2897" w:type="dxa"/>
          </w:tcPr>
          <w:p w:rsidR="00EB1F05" w:rsidP="005C7995" w:rsidRDefault="00EB1F05">
            <w:pPr>
              <w:pStyle w:val="TableParagraph"/>
              <w:ind w:left="34" w:right="9"/>
              <w:rPr>
                <w:sz w:val="14"/>
              </w:rPr>
            </w:pPr>
            <w:r>
              <w:rPr>
                <w:spacing w:val="-4"/>
                <w:w w:val="105"/>
                <w:sz w:val="14"/>
              </w:rPr>
              <w:t>K-OBIOL</w:t>
            </w:r>
            <w:r>
              <w:rPr>
                <w:spacing w:val="-2"/>
                <w:w w:val="105"/>
                <w:sz w:val="14"/>
              </w:rPr>
              <w:t xml:space="preserve"> </w:t>
            </w:r>
            <w:r>
              <w:rPr>
                <w:spacing w:val="-4"/>
                <w:w w:val="105"/>
                <w:sz w:val="14"/>
              </w:rPr>
              <w:t>EC250</w:t>
            </w:r>
            <w:r>
              <w:rPr>
                <w:spacing w:val="-2"/>
                <w:w w:val="105"/>
                <w:sz w:val="14"/>
              </w:rPr>
              <w:t xml:space="preserve"> </w:t>
            </w:r>
            <w:r>
              <w:rPr>
                <w:spacing w:val="-4"/>
                <w:w w:val="105"/>
                <w:sz w:val="14"/>
              </w:rPr>
              <w:t>1X15</w:t>
            </w:r>
            <w:r>
              <w:rPr>
                <w:spacing w:val="-1"/>
                <w:w w:val="105"/>
                <w:sz w:val="14"/>
              </w:rPr>
              <w:t xml:space="preserve"> </w:t>
            </w:r>
            <w:r>
              <w:rPr>
                <w:spacing w:val="-4"/>
                <w:w w:val="105"/>
                <w:sz w:val="14"/>
              </w:rPr>
              <w:t>L</w:t>
            </w:r>
            <w:r>
              <w:rPr>
                <w:spacing w:val="-2"/>
                <w:w w:val="105"/>
                <w:sz w:val="14"/>
              </w:rPr>
              <w:t xml:space="preserve"> </w:t>
            </w:r>
            <w:r>
              <w:rPr>
                <w:spacing w:val="-5"/>
                <w:w w:val="105"/>
                <w:sz w:val="14"/>
              </w:rPr>
              <w:t>HR</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Pr>
                <w:sz w:val="14"/>
              </w:rPr>
            </w:pPr>
            <w:r>
              <w:rPr>
                <w:spacing w:val="-5"/>
                <w:w w:val="105"/>
                <w:sz w:val="14"/>
              </w:rPr>
              <w:t>KOM</w:t>
            </w:r>
          </w:p>
        </w:tc>
        <w:tc>
          <w:tcPr>
            <w:tcW w:w="1285" w:type="dxa"/>
          </w:tcPr>
          <w:p w:rsidR="00EB1F05" w:rsidP="005C7995" w:rsidRDefault="00EB1F05">
            <w:pPr>
              <w:pStyle w:val="TableParagraph"/>
              <w:ind w:left="28"/>
              <w:rPr>
                <w:sz w:val="14"/>
              </w:rPr>
            </w:pPr>
            <w:r>
              <w:rPr>
                <w:spacing w:val="-5"/>
                <w:w w:val="105"/>
                <w:sz w:val="14"/>
              </w:rPr>
              <w:t>24</w:t>
            </w:r>
          </w:p>
        </w:tc>
        <w:tc>
          <w:tcPr>
            <w:tcW w:w="1872" w:type="dxa"/>
            <w:tcBorders>
              <w:right w:val="single" w:color="000000" w:sz="8" w:space="0"/>
            </w:tcBorders>
          </w:tcPr>
          <w:p w:rsidR="00EB1F05" w:rsidP="005C7995" w:rsidRDefault="00EB1F05">
            <w:pPr>
              <w:pStyle w:val="TableParagraph"/>
              <w:ind w:right="1"/>
              <w:jc w:val="right"/>
              <w:rPr>
                <w:sz w:val="14"/>
              </w:rPr>
            </w:pPr>
            <w:r>
              <w:rPr>
                <w:spacing w:val="-4"/>
                <w:w w:val="105"/>
                <w:sz w:val="14"/>
              </w:rPr>
              <w:t>9.056,40</w:t>
            </w:r>
            <w:r>
              <w:rPr>
                <w:spacing w:val="4"/>
                <w:w w:val="105"/>
                <w:sz w:val="14"/>
              </w:rPr>
              <w:t xml:space="preserve"> </w:t>
            </w:r>
            <w:r>
              <w:rPr>
                <w:spacing w:val="-10"/>
                <w:w w:val="105"/>
                <w:sz w:val="14"/>
              </w:rPr>
              <w:t>€</w:t>
            </w:r>
          </w:p>
        </w:tc>
      </w:tr>
      <w:tr w:rsidR="00EB1F05" w:rsidTr="005C7995">
        <w:trPr>
          <w:trHeight w:val="340"/>
        </w:trPr>
        <w:tc>
          <w:tcPr>
            <w:tcW w:w="454" w:type="dxa"/>
          </w:tcPr>
          <w:p w:rsidR="00EB1F05" w:rsidP="005C7995" w:rsidRDefault="00EB1F05">
            <w:pPr>
              <w:pStyle w:val="TableParagraph"/>
              <w:spacing w:before="93"/>
              <w:ind w:left="19" w:right="9"/>
              <w:rPr>
                <w:sz w:val="14"/>
              </w:rPr>
            </w:pPr>
            <w:r>
              <w:rPr>
                <w:spacing w:val="-5"/>
                <w:w w:val="105"/>
                <w:sz w:val="14"/>
              </w:rPr>
              <w:t>6.</w:t>
            </w:r>
          </w:p>
        </w:tc>
        <w:tc>
          <w:tcPr>
            <w:tcW w:w="2897" w:type="dxa"/>
          </w:tcPr>
          <w:p w:rsidR="00EB1F05" w:rsidP="005C7995" w:rsidRDefault="00EB1F05">
            <w:pPr>
              <w:pStyle w:val="TableParagraph"/>
              <w:spacing w:before="93"/>
              <w:ind w:left="34" w:right="1"/>
              <w:rPr>
                <w:sz w:val="14"/>
              </w:rPr>
            </w:pPr>
            <w:r>
              <w:rPr>
                <w:spacing w:val="-4"/>
                <w:w w:val="105"/>
                <w:sz w:val="14"/>
              </w:rPr>
              <w:t>K-OBIOL</w:t>
            </w:r>
            <w:r>
              <w:rPr>
                <w:spacing w:val="-5"/>
                <w:w w:val="105"/>
                <w:sz w:val="14"/>
              </w:rPr>
              <w:t xml:space="preserve"> </w:t>
            </w:r>
            <w:r>
              <w:rPr>
                <w:spacing w:val="-4"/>
                <w:w w:val="105"/>
                <w:sz w:val="14"/>
              </w:rPr>
              <w:t>EC250</w:t>
            </w:r>
            <w:r>
              <w:rPr>
                <w:spacing w:val="-5"/>
                <w:w w:val="105"/>
                <w:sz w:val="14"/>
              </w:rPr>
              <w:t xml:space="preserve"> </w:t>
            </w:r>
            <w:r>
              <w:rPr>
                <w:spacing w:val="-4"/>
                <w:w w:val="105"/>
                <w:sz w:val="14"/>
              </w:rPr>
              <w:t>20X100</w:t>
            </w:r>
            <w:r>
              <w:rPr>
                <w:spacing w:val="-2"/>
                <w:sz w:val="14"/>
              </w:rPr>
              <w:t xml:space="preserve"> </w:t>
            </w:r>
            <w:r>
              <w:rPr>
                <w:spacing w:val="-4"/>
                <w:w w:val="105"/>
                <w:sz w:val="14"/>
              </w:rPr>
              <w:t>ML</w:t>
            </w:r>
            <w:r>
              <w:rPr>
                <w:spacing w:val="-5"/>
                <w:w w:val="105"/>
                <w:sz w:val="14"/>
              </w:rPr>
              <w:t xml:space="preserve"> HR</w:t>
            </w:r>
          </w:p>
        </w:tc>
        <w:tc>
          <w:tcPr>
            <w:tcW w:w="1594" w:type="dxa"/>
          </w:tcPr>
          <w:p w:rsidR="00EB1F05" w:rsidP="005C7995" w:rsidRDefault="00EB1F05">
            <w:pPr>
              <w:pStyle w:val="TableParagraph"/>
              <w:spacing w:before="93"/>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spacing w:before="93"/>
              <w:ind w:left="37"/>
              <w:rPr>
                <w:sz w:val="14"/>
              </w:rPr>
            </w:pPr>
            <w:r>
              <w:rPr>
                <w:spacing w:val="-5"/>
                <w:w w:val="105"/>
                <w:sz w:val="14"/>
              </w:rPr>
              <w:t>KOM</w:t>
            </w:r>
          </w:p>
        </w:tc>
        <w:tc>
          <w:tcPr>
            <w:tcW w:w="1285" w:type="dxa"/>
          </w:tcPr>
          <w:p w:rsidR="00EB1F05" w:rsidP="005C7995" w:rsidRDefault="00EB1F05">
            <w:pPr>
              <w:pStyle w:val="TableParagraph"/>
              <w:spacing w:before="93"/>
              <w:ind w:left="28"/>
              <w:rPr>
                <w:sz w:val="14"/>
              </w:rPr>
            </w:pPr>
            <w:r>
              <w:rPr>
                <w:spacing w:val="-5"/>
                <w:w w:val="105"/>
                <w:sz w:val="14"/>
              </w:rPr>
              <w:t>44</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pacing w:val="-4"/>
                <w:w w:val="105"/>
                <w:sz w:val="14"/>
              </w:rPr>
              <w:t>157,52</w:t>
            </w:r>
            <w:r>
              <w:rPr>
                <w:w w:val="105"/>
                <w:sz w:val="14"/>
              </w:rPr>
              <w:t xml:space="preserve"> </w:t>
            </w:r>
            <w:r>
              <w:rPr>
                <w:spacing w:val="-10"/>
                <w:w w:val="105"/>
                <w:sz w:val="14"/>
              </w:rPr>
              <w:t>€</w:t>
            </w:r>
          </w:p>
        </w:tc>
      </w:tr>
      <w:tr w:rsidR="00EB1F05" w:rsidTr="005C7995">
        <w:trPr>
          <w:trHeight w:val="341"/>
        </w:trPr>
        <w:tc>
          <w:tcPr>
            <w:tcW w:w="454" w:type="dxa"/>
          </w:tcPr>
          <w:p w:rsidR="00EB1F05" w:rsidP="005C7995" w:rsidRDefault="00EB1F05">
            <w:pPr>
              <w:pStyle w:val="TableParagraph"/>
              <w:ind w:left="19" w:right="9"/>
              <w:rPr>
                <w:sz w:val="14"/>
              </w:rPr>
            </w:pPr>
            <w:r>
              <w:rPr>
                <w:spacing w:val="-5"/>
                <w:w w:val="105"/>
                <w:sz w:val="14"/>
              </w:rPr>
              <w:t>7.</w:t>
            </w:r>
          </w:p>
        </w:tc>
        <w:tc>
          <w:tcPr>
            <w:tcW w:w="2897" w:type="dxa"/>
          </w:tcPr>
          <w:p w:rsidR="00EB1F05" w:rsidP="005C7995" w:rsidRDefault="00EB1F05">
            <w:pPr>
              <w:pStyle w:val="TableParagraph"/>
              <w:ind w:left="34" w:right="1"/>
              <w:rPr>
                <w:sz w:val="14"/>
              </w:rPr>
            </w:pPr>
            <w:r>
              <w:rPr>
                <w:spacing w:val="-4"/>
                <w:w w:val="105"/>
                <w:sz w:val="14"/>
              </w:rPr>
              <w:t>K-OBIOL</w:t>
            </w:r>
            <w:r>
              <w:rPr>
                <w:spacing w:val="-5"/>
                <w:w w:val="105"/>
                <w:sz w:val="14"/>
              </w:rPr>
              <w:t xml:space="preserve"> </w:t>
            </w:r>
            <w:r>
              <w:rPr>
                <w:spacing w:val="-4"/>
                <w:w w:val="105"/>
                <w:sz w:val="14"/>
              </w:rPr>
              <w:t>EC250</w:t>
            </w:r>
            <w:r>
              <w:rPr>
                <w:spacing w:val="-5"/>
                <w:w w:val="105"/>
                <w:sz w:val="14"/>
              </w:rPr>
              <w:t xml:space="preserve"> </w:t>
            </w:r>
            <w:r>
              <w:rPr>
                <w:spacing w:val="-4"/>
                <w:w w:val="105"/>
                <w:sz w:val="14"/>
              </w:rPr>
              <w:t>20X100</w:t>
            </w:r>
            <w:r>
              <w:rPr>
                <w:spacing w:val="-2"/>
                <w:sz w:val="14"/>
              </w:rPr>
              <w:t xml:space="preserve"> </w:t>
            </w:r>
            <w:r>
              <w:rPr>
                <w:spacing w:val="-4"/>
                <w:w w:val="105"/>
                <w:sz w:val="14"/>
              </w:rPr>
              <w:t>ML</w:t>
            </w:r>
            <w:r>
              <w:rPr>
                <w:spacing w:val="-5"/>
                <w:w w:val="105"/>
                <w:sz w:val="14"/>
              </w:rPr>
              <w:t xml:space="preserve"> HR</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Pr>
                <w:sz w:val="14"/>
              </w:rPr>
            </w:pPr>
            <w:r>
              <w:rPr>
                <w:spacing w:val="-5"/>
                <w:w w:val="105"/>
                <w:sz w:val="14"/>
              </w:rPr>
              <w:t>KOM</w:t>
            </w:r>
          </w:p>
        </w:tc>
        <w:tc>
          <w:tcPr>
            <w:tcW w:w="1285" w:type="dxa"/>
          </w:tcPr>
          <w:p w:rsidR="00EB1F05" w:rsidP="005C7995" w:rsidRDefault="00EB1F05">
            <w:pPr>
              <w:pStyle w:val="TableParagraph"/>
              <w:ind w:left="28" w:right="4"/>
              <w:rPr>
                <w:sz w:val="14"/>
              </w:rPr>
            </w:pPr>
            <w:r>
              <w:rPr>
                <w:spacing w:val="-2"/>
                <w:w w:val="105"/>
                <w:sz w:val="14"/>
              </w:rPr>
              <w:t>5.263</w:t>
            </w:r>
          </w:p>
        </w:tc>
        <w:tc>
          <w:tcPr>
            <w:tcW w:w="1872" w:type="dxa"/>
            <w:tcBorders>
              <w:right w:val="single" w:color="000000" w:sz="8" w:space="0"/>
            </w:tcBorders>
          </w:tcPr>
          <w:p w:rsidR="00EB1F05" w:rsidP="005C7995" w:rsidRDefault="00EB1F05">
            <w:pPr>
              <w:pStyle w:val="TableParagraph"/>
              <w:ind w:right="1"/>
              <w:jc w:val="right"/>
              <w:rPr>
                <w:sz w:val="14"/>
              </w:rPr>
            </w:pPr>
            <w:r>
              <w:rPr>
                <w:sz w:val="14"/>
              </w:rPr>
              <w:t>18.841,54</w:t>
            </w:r>
            <w:r>
              <w:rPr>
                <w:spacing w:val="-1"/>
                <w:sz w:val="14"/>
              </w:rPr>
              <w:t xml:space="preserve"> </w:t>
            </w:r>
            <w:r>
              <w:rPr>
                <w:spacing w:val="-10"/>
                <w:sz w:val="14"/>
              </w:rPr>
              <w:t>€</w:t>
            </w:r>
          </w:p>
        </w:tc>
      </w:tr>
      <w:tr w:rsidR="00EB1F05" w:rsidTr="005C7995">
        <w:trPr>
          <w:trHeight w:val="340"/>
        </w:trPr>
        <w:tc>
          <w:tcPr>
            <w:tcW w:w="454" w:type="dxa"/>
          </w:tcPr>
          <w:p w:rsidR="00EB1F05" w:rsidP="005C7995" w:rsidRDefault="00EB1F05">
            <w:pPr>
              <w:pStyle w:val="TableParagraph"/>
              <w:ind w:left="19" w:right="9"/>
              <w:rPr>
                <w:sz w:val="14"/>
              </w:rPr>
            </w:pPr>
            <w:r>
              <w:rPr>
                <w:spacing w:val="-5"/>
                <w:w w:val="105"/>
                <w:sz w:val="14"/>
              </w:rPr>
              <w:lastRenderedPageBreak/>
              <w:t>8.</w:t>
            </w:r>
          </w:p>
        </w:tc>
        <w:tc>
          <w:tcPr>
            <w:tcW w:w="2897" w:type="dxa"/>
          </w:tcPr>
          <w:p w:rsidR="00EB1F05" w:rsidP="005C7995" w:rsidRDefault="00EB1F05">
            <w:pPr>
              <w:pStyle w:val="TableParagraph"/>
              <w:ind w:left="34" w:right="1"/>
              <w:rPr>
                <w:sz w:val="14"/>
              </w:rPr>
            </w:pPr>
            <w:r>
              <w:rPr>
                <w:sz w:val="14"/>
              </w:rPr>
              <w:t>QUICK</w:t>
            </w:r>
            <w:r>
              <w:rPr>
                <w:spacing w:val="-3"/>
                <w:sz w:val="14"/>
              </w:rPr>
              <w:t xml:space="preserve"> </w:t>
            </w:r>
            <w:r>
              <w:rPr>
                <w:sz w:val="14"/>
              </w:rPr>
              <w:t>BAYT</w:t>
            </w:r>
            <w:r>
              <w:rPr>
                <w:spacing w:val="-9"/>
                <w:sz w:val="14"/>
              </w:rPr>
              <w:t xml:space="preserve"> </w:t>
            </w:r>
            <w:r>
              <w:rPr>
                <w:sz w:val="14"/>
              </w:rPr>
              <w:t>SPRAY</w:t>
            </w:r>
            <w:r>
              <w:rPr>
                <w:spacing w:val="-2"/>
                <w:sz w:val="14"/>
              </w:rPr>
              <w:t xml:space="preserve"> </w:t>
            </w:r>
            <w:r>
              <w:rPr>
                <w:sz w:val="14"/>
              </w:rPr>
              <w:t>15x50</w:t>
            </w:r>
            <w:r>
              <w:rPr>
                <w:spacing w:val="-3"/>
                <w:sz w:val="14"/>
              </w:rPr>
              <w:t xml:space="preserve"> </w:t>
            </w:r>
            <w:r>
              <w:rPr>
                <w:sz w:val="14"/>
              </w:rPr>
              <w:t>G</w:t>
            </w:r>
            <w:r>
              <w:rPr>
                <w:spacing w:val="-9"/>
                <w:sz w:val="14"/>
              </w:rPr>
              <w:t xml:space="preserve"> </w:t>
            </w:r>
            <w:r>
              <w:rPr>
                <w:spacing w:val="-5"/>
                <w:sz w:val="14"/>
              </w:rPr>
              <w:t>HR</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Pr>
                <w:sz w:val="14"/>
              </w:rPr>
            </w:pPr>
            <w:r>
              <w:rPr>
                <w:spacing w:val="-5"/>
                <w:w w:val="105"/>
                <w:sz w:val="14"/>
              </w:rPr>
              <w:t>KOM</w:t>
            </w:r>
          </w:p>
        </w:tc>
        <w:tc>
          <w:tcPr>
            <w:tcW w:w="1285" w:type="dxa"/>
          </w:tcPr>
          <w:p w:rsidR="00EB1F05" w:rsidP="005C7995" w:rsidRDefault="00EB1F05">
            <w:pPr>
              <w:pStyle w:val="TableParagraph"/>
              <w:ind w:left="28" w:right="8"/>
              <w:rPr>
                <w:sz w:val="14"/>
              </w:rPr>
            </w:pPr>
            <w:r>
              <w:rPr>
                <w:spacing w:val="-5"/>
                <w:w w:val="105"/>
                <w:sz w:val="14"/>
              </w:rPr>
              <w:t>786</w:t>
            </w:r>
          </w:p>
        </w:tc>
        <w:tc>
          <w:tcPr>
            <w:tcW w:w="1872" w:type="dxa"/>
            <w:tcBorders>
              <w:right w:val="single" w:color="000000" w:sz="8" w:space="0"/>
            </w:tcBorders>
          </w:tcPr>
          <w:p w:rsidR="00EB1F05" w:rsidP="005C7995" w:rsidRDefault="00EB1F05">
            <w:pPr>
              <w:pStyle w:val="TableParagraph"/>
              <w:ind w:right="1"/>
              <w:jc w:val="right"/>
              <w:rPr>
                <w:sz w:val="14"/>
              </w:rPr>
            </w:pPr>
            <w:r>
              <w:rPr>
                <w:spacing w:val="-4"/>
                <w:w w:val="105"/>
                <w:sz w:val="14"/>
              </w:rPr>
              <w:t>2.051,46</w:t>
            </w:r>
            <w:r>
              <w:rPr>
                <w:spacing w:val="4"/>
                <w:w w:val="105"/>
                <w:sz w:val="14"/>
              </w:rPr>
              <w:t xml:space="preserve"> </w:t>
            </w:r>
            <w:r>
              <w:rPr>
                <w:spacing w:val="-10"/>
                <w:w w:val="105"/>
                <w:sz w:val="14"/>
              </w:rPr>
              <w:t>€</w:t>
            </w:r>
          </w:p>
        </w:tc>
      </w:tr>
      <w:tr w:rsidR="00EB1F05" w:rsidTr="005C7995">
        <w:trPr>
          <w:trHeight w:val="341"/>
        </w:trPr>
        <w:tc>
          <w:tcPr>
            <w:tcW w:w="454" w:type="dxa"/>
          </w:tcPr>
          <w:p w:rsidR="00EB1F05" w:rsidP="005C7995" w:rsidRDefault="00EB1F05">
            <w:pPr>
              <w:pStyle w:val="TableParagraph"/>
              <w:spacing w:before="93"/>
              <w:ind w:left="19" w:right="9"/>
              <w:rPr>
                <w:sz w:val="14"/>
              </w:rPr>
            </w:pPr>
            <w:r>
              <w:rPr>
                <w:spacing w:val="-5"/>
                <w:w w:val="105"/>
                <w:sz w:val="14"/>
              </w:rPr>
              <w:t>9.</w:t>
            </w:r>
          </w:p>
        </w:tc>
        <w:tc>
          <w:tcPr>
            <w:tcW w:w="2897" w:type="dxa"/>
          </w:tcPr>
          <w:p w:rsidR="00EB1F05" w:rsidP="005C7995" w:rsidRDefault="00EB1F05">
            <w:pPr>
              <w:pStyle w:val="TableParagraph"/>
              <w:spacing w:before="93"/>
              <w:ind w:left="34" w:right="1"/>
              <w:rPr>
                <w:sz w:val="14"/>
              </w:rPr>
            </w:pPr>
            <w:r>
              <w:rPr>
                <w:sz w:val="14"/>
              </w:rPr>
              <w:t>QUICK</w:t>
            </w:r>
            <w:r>
              <w:rPr>
                <w:spacing w:val="-3"/>
                <w:sz w:val="14"/>
              </w:rPr>
              <w:t xml:space="preserve"> </w:t>
            </w:r>
            <w:r>
              <w:rPr>
                <w:sz w:val="14"/>
              </w:rPr>
              <w:t>BAYT</w:t>
            </w:r>
            <w:r>
              <w:rPr>
                <w:spacing w:val="-9"/>
                <w:sz w:val="14"/>
              </w:rPr>
              <w:t xml:space="preserve"> </w:t>
            </w:r>
            <w:r>
              <w:rPr>
                <w:sz w:val="14"/>
              </w:rPr>
              <w:t>SPRAY</w:t>
            </w:r>
            <w:r>
              <w:rPr>
                <w:spacing w:val="-2"/>
                <w:sz w:val="14"/>
              </w:rPr>
              <w:t xml:space="preserve"> </w:t>
            </w:r>
            <w:r>
              <w:rPr>
                <w:sz w:val="14"/>
              </w:rPr>
              <w:t>30x20</w:t>
            </w:r>
            <w:r>
              <w:rPr>
                <w:spacing w:val="-3"/>
                <w:sz w:val="14"/>
              </w:rPr>
              <w:t xml:space="preserve"> </w:t>
            </w:r>
            <w:r>
              <w:rPr>
                <w:sz w:val="14"/>
              </w:rPr>
              <w:t>G</w:t>
            </w:r>
            <w:r>
              <w:rPr>
                <w:spacing w:val="-9"/>
                <w:sz w:val="14"/>
              </w:rPr>
              <w:t xml:space="preserve"> </w:t>
            </w:r>
            <w:r>
              <w:rPr>
                <w:spacing w:val="-5"/>
                <w:sz w:val="14"/>
              </w:rPr>
              <w:t>HR</w:t>
            </w:r>
          </w:p>
        </w:tc>
        <w:tc>
          <w:tcPr>
            <w:tcW w:w="1594" w:type="dxa"/>
          </w:tcPr>
          <w:p w:rsidR="00EB1F05" w:rsidP="005C7995" w:rsidRDefault="00EB1F05">
            <w:pPr>
              <w:pStyle w:val="TableParagraph"/>
              <w:spacing w:before="93"/>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spacing w:before="93"/>
              <w:ind w:left="37"/>
              <w:rPr>
                <w:sz w:val="14"/>
              </w:rPr>
            </w:pPr>
            <w:r>
              <w:rPr>
                <w:spacing w:val="-5"/>
                <w:w w:val="105"/>
                <w:sz w:val="14"/>
              </w:rPr>
              <w:t>KOM</w:t>
            </w:r>
          </w:p>
        </w:tc>
        <w:tc>
          <w:tcPr>
            <w:tcW w:w="1285" w:type="dxa"/>
          </w:tcPr>
          <w:p w:rsidR="00EB1F05" w:rsidP="005C7995" w:rsidRDefault="00EB1F05">
            <w:pPr>
              <w:pStyle w:val="TableParagraph"/>
              <w:spacing w:before="93"/>
              <w:ind w:left="28" w:right="4"/>
              <w:rPr>
                <w:sz w:val="14"/>
              </w:rPr>
            </w:pPr>
            <w:r>
              <w:rPr>
                <w:spacing w:val="-2"/>
                <w:w w:val="105"/>
                <w:sz w:val="14"/>
              </w:rPr>
              <w:t>3.000</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pacing w:val="-4"/>
                <w:w w:val="105"/>
                <w:sz w:val="14"/>
              </w:rPr>
              <w:t>3.810,00</w:t>
            </w:r>
            <w:r>
              <w:rPr>
                <w:spacing w:val="4"/>
                <w:w w:val="105"/>
                <w:sz w:val="14"/>
              </w:rPr>
              <w:t xml:space="preserve"> </w:t>
            </w:r>
            <w:r>
              <w:rPr>
                <w:spacing w:val="-10"/>
                <w:w w:val="105"/>
                <w:sz w:val="14"/>
              </w:rPr>
              <w:t>€</w:t>
            </w:r>
          </w:p>
        </w:tc>
      </w:tr>
      <w:tr w:rsidR="00EB1F05" w:rsidTr="005C7995">
        <w:trPr>
          <w:trHeight w:val="340"/>
        </w:trPr>
        <w:tc>
          <w:tcPr>
            <w:tcW w:w="454" w:type="dxa"/>
          </w:tcPr>
          <w:p w:rsidR="00EB1F05" w:rsidP="005C7995" w:rsidRDefault="00EB1F05">
            <w:pPr>
              <w:pStyle w:val="TableParagraph"/>
              <w:ind w:left="19"/>
              <w:rPr>
                <w:sz w:val="14"/>
              </w:rPr>
            </w:pPr>
            <w:r>
              <w:rPr>
                <w:spacing w:val="-5"/>
                <w:w w:val="105"/>
                <w:sz w:val="14"/>
              </w:rPr>
              <w:t>10.</w:t>
            </w:r>
          </w:p>
        </w:tc>
        <w:tc>
          <w:tcPr>
            <w:tcW w:w="2897" w:type="dxa"/>
          </w:tcPr>
          <w:p w:rsidR="00EB1F05" w:rsidP="005C7995" w:rsidRDefault="00EB1F05">
            <w:pPr>
              <w:pStyle w:val="TableParagraph"/>
              <w:ind w:left="34"/>
              <w:rPr>
                <w:sz w:val="14"/>
              </w:rPr>
            </w:pPr>
            <w:r>
              <w:rPr>
                <w:spacing w:val="-6"/>
                <w:w w:val="105"/>
                <w:sz w:val="14"/>
              </w:rPr>
              <w:t>SCORE</w:t>
            </w:r>
            <w:r>
              <w:rPr>
                <w:spacing w:val="2"/>
                <w:w w:val="105"/>
                <w:sz w:val="14"/>
              </w:rPr>
              <w:t xml:space="preserve"> </w:t>
            </w:r>
            <w:r>
              <w:rPr>
                <w:spacing w:val="-6"/>
                <w:w w:val="105"/>
                <w:sz w:val="14"/>
              </w:rPr>
              <w:t>250EC</w:t>
            </w:r>
            <w:r>
              <w:rPr>
                <w:spacing w:val="2"/>
                <w:w w:val="105"/>
                <w:sz w:val="14"/>
              </w:rPr>
              <w:t xml:space="preserve"> </w:t>
            </w:r>
            <w:r>
              <w:rPr>
                <w:spacing w:val="-6"/>
                <w:w w:val="105"/>
                <w:sz w:val="14"/>
              </w:rPr>
              <w:t>72X20</w:t>
            </w:r>
            <w:r>
              <w:rPr>
                <w:spacing w:val="1"/>
                <w:w w:val="105"/>
                <w:sz w:val="14"/>
              </w:rPr>
              <w:t xml:space="preserve"> </w:t>
            </w:r>
            <w:r>
              <w:rPr>
                <w:spacing w:val="-6"/>
                <w:w w:val="105"/>
                <w:sz w:val="14"/>
              </w:rPr>
              <w:t>ML</w:t>
            </w:r>
            <w:r>
              <w:rPr>
                <w:spacing w:val="1"/>
                <w:w w:val="105"/>
                <w:sz w:val="14"/>
              </w:rPr>
              <w:t xml:space="preserve"> </w:t>
            </w:r>
            <w:r>
              <w:rPr>
                <w:spacing w:val="-6"/>
                <w:w w:val="105"/>
                <w:sz w:val="14"/>
              </w:rPr>
              <w:t>HR</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Pr>
                <w:sz w:val="14"/>
              </w:rPr>
            </w:pPr>
            <w:r>
              <w:rPr>
                <w:spacing w:val="-5"/>
                <w:w w:val="105"/>
                <w:sz w:val="14"/>
              </w:rPr>
              <w:t>KOM</w:t>
            </w:r>
          </w:p>
        </w:tc>
        <w:tc>
          <w:tcPr>
            <w:tcW w:w="1285" w:type="dxa"/>
          </w:tcPr>
          <w:p w:rsidR="00EB1F05" w:rsidP="005C7995" w:rsidRDefault="00EB1F05">
            <w:pPr>
              <w:pStyle w:val="TableParagraph"/>
              <w:ind w:left="28" w:right="8"/>
              <w:rPr>
                <w:sz w:val="14"/>
              </w:rPr>
            </w:pPr>
            <w:r>
              <w:rPr>
                <w:spacing w:val="-5"/>
                <w:w w:val="105"/>
                <w:sz w:val="14"/>
              </w:rPr>
              <w:t>610</w:t>
            </w:r>
          </w:p>
        </w:tc>
        <w:tc>
          <w:tcPr>
            <w:tcW w:w="1872" w:type="dxa"/>
            <w:tcBorders>
              <w:right w:val="single" w:color="000000" w:sz="8" w:space="0"/>
            </w:tcBorders>
          </w:tcPr>
          <w:p w:rsidR="00EB1F05" w:rsidP="005C7995" w:rsidRDefault="00EB1F05">
            <w:pPr>
              <w:pStyle w:val="TableParagraph"/>
              <w:ind w:right="1"/>
              <w:jc w:val="right"/>
              <w:rPr>
                <w:sz w:val="14"/>
              </w:rPr>
            </w:pPr>
            <w:r>
              <w:rPr>
                <w:spacing w:val="-4"/>
                <w:w w:val="105"/>
                <w:sz w:val="14"/>
              </w:rPr>
              <w:t>1.586,00</w:t>
            </w:r>
            <w:r>
              <w:rPr>
                <w:spacing w:val="4"/>
                <w:w w:val="105"/>
                <w:sz w:val="14"/>
              </w:rPr>
              <w:t xml:space="preserve"> </w:t>
            </w:r>
            <w:r>
              <w:rPr>
                <w:spacing w:val="-10"/>
                <w:w w:val="105"/>
                <w:sz w:val="14"/>
              </w:rPr>
              <w:t>€</w:t>
            </w:r>
          </w:p>
        </w:tc>
      </w:tr>
      <w:tr w:rsidR="00EB1F05" w:rsidTr="005C7995">
        <w:trPr>
          <w:trHeight w:val="340"/>
        </w:trPr>
        <w:tc>
          <w:tcPr>
            <w:tcW w:w="454" w:type="dxa"/>
          </w:tcPr>
          <w:p w:rsidR="00EB1F05" w:rsidP="005C7995" w:rsidRDefault="00EB1F05">
            <w:pPr>
              <w:pStyle w:val="TableParagraph"/>
              <w:ind w:left="19"/>
              <w:rPr>
                <w:sz w:val="14"/>
              </w:rPr>
            </w:pPr>
            <w:r>
              <w:rPr>
                <w:spacing w:val="-5"/>
                <w:w w:val="105"/>
                <w:sz w:val="14"/>
              </w:rPr>
              <w:t>11.</w:t>
            </w:r>
          </w:p>
        </w:tc>
        <w:tc>
          <w:tcPr>
            <w:tcW w:w="2897" w:type="dxa"/>
          </w:tcPr>
          <w:p w:rsidR="00EB1F05" w:rsidP="005C7995" w:rsidRDefault="00EB1F05">
            <w:pPr>
              <w:pStyle w:val="TableParagraph"/>
              <w:ind w:left="34"/>
              <w:rPr>
                <w:sz w:val="14"/>
              </w:rPr>
            </w:pPr>
            <w:r>
              <w:rPr>
                <w:spacing w:val="-6"/>
                <w:w w:val="105"/>
                <w:sz w:val="14"/>
              </w:rPr>
              <w:t>SCORE</w:t>
            </w:r>
            <w:r>
              <w:rPr>
                <w:spacing w:val="2"/>
                <w:w w:val="105"/>
                <w:sz w:val="14"/>
              </w:rPr>
              <w:t xml:space="preserve"> </w:t>
            </w:r>
            <w:r>
              <w:rPr>
                <w:spacing w:val="-6"/>
                <w:w w:val="105"/>
                <w:sz w:val="14"/>
              </w:rPr>
              <w:t>250EC</w:t>
            </w:r>
            <w:r>
              <w:rPr>
                <w:spacing w:val="2"/>
                <w:w w:val="105"/>
                <w:sz w:val="14"/>
              </w:rPr>
              <w:t xml:space="preserve"> </w:t>
            </w:r>
            <w:r>
              <w:rPr>
                <w:spacing w:val="-6"/>
                <w:w w:val="105"/>
                <w:sz w:val="14"/>
              </w:rPr>
              <w:t>72X20</w:t>
            </w:r>
            <w:r>
              <w:rPr>
                <w:spacing w:val="1"/>
                <w:w w:val="105"/>
                <w:sz w:val="14"/>
              </w:rPr>
              <w:t xml:space="preserve"> </w:t>
            </w:r>
            <w:r>
              <w:rPr>
                <w:spacing w:val="-6"/>
                <w:w w:val="105"/>
                <w:sz w:val="14"/>
              </w:rPr>
              <w:t>ML</w:t>
            </w:r>
            <w:r>
              <w:rPr>
                <w:spacing w:val="1"/>
                <w:w w:val="105"/>
                <w:sz w:val="14"/>
              </w:rPr>
              <w:t xml:space="preserve"> </w:t>
            </w:r>
            <w:r>
              <w:rPr>
                <w:spacing w:val="-6"/>
                <w:w w:val="105"/>
                <w:sz w:val="14"/>
              </w:rPr>
              <w:t>HR</w:t>
            </w:r>
          </w:p>
        </w:tc>
        <w:tc>
          <w:tcPr>
            <w:tcW w:w="1594" w:type="dxa"/>
          </w:tcPr>
          <w:p w:rsidR="00EB1F05" w:rsidP="005C7995" w:rsidRDefault="00EB1F05">
            <w:pPr>
              <w:pStyle w:val="TableParagraph"/>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ind w:left="37"/>
              <w:rPr>
                <w:sz w:val="14"/>
              </w:rPr>
            </w:pPr>
            <w:r>
              <w:rPr>
                <w:spacing w:val="-5"/>
                <w:w w:val="105"/>
                <w:sz w:val="14"/>
              </w:rPr>
              <w:t>KOM</w:t>
            </w:r>
          </w:p>
        </w:tc>
        <w:tc>
          <w:tcPr>
            <w:tcW w:w="1285" w:type="dxa"/>
          </w:tcPr>
          <w:p w:rsidR="00EB1F05" w:rsidP="005C7995" w:rsidRDefault="00EB1F05">
            <w:pPr>
              <w:pStyle w:val="TableParagraph"/>
              <w:ind w:left="28"/>
              <w:rPr>
                <w:sz w:val="14"/>
              </w:rPr>
            </w:pPr>
            <w:r>
              <w:rPr>
                <w:spacing w:val="-5"/>
                <w:w w:val="105"/>
                <w:sz w:val="14"/>
              </w:rPr>
              <w:t>14</w:t>
            </w:r>
          </w:p>
        </w:tc>
        <w:tc>
          <w:tcPr>
            <w:tcW w:w="1872" w:type="dxa"/>
            <w:tcBorders>
              <w:right w:val="single" w:color="000000" w:sz="8" w:space="0"/>
            </w:tcBorders>
          </w:tcPr>
          <w:p w:rsidR="00EB1F05" w:rsidP="005C7995" w:rsidRDefault="00EB1F05">
            <w:pPr>
              <w:pStyle w:val="TableParagraph"/>
              <w:ind w:right="1"/>
              <w:jc w:val="right"/>
              <w:rPr>
                <w:sz w:val="14"/>
              </w:rPr>
            </w:pPr>
            <w:r>
              <w:rPr>
                <w:spacing w:val="-2"/>
                <w:w w:val="105"/>
                <w:sz w:val="14"/>
              </w:rPr>
              <w:t>36,40</w:t>
            </w:r>
            <w:r>
              <w:rPr>
                <w:spacing w:val="-8"/>
                <w:w w:val="105"/>
                <w:sz w:val="14"/>
              </w:rPr>
              <w:t xml:space="preserve"> </w:t>
            </w:r>
            <w:r>
              <w:rPr>
                <w:spacing w:val="-10"/>
                <w:w w:val="105"/>
                <w:sz w:val="14"/>
              </w:rPr>
              <w:t>€</w:t>
            </w:r>
          </w:p>
        </w:tc>
      </w:tr>
      <w:tr w:rsidR="00EB1F05" w:rsidTr="005C7995">
        <w:trPr>
          <w:trHeight w:val="341"/>
        </w:trPr>
        <w:tc>
          <w:tcPr>
            <w:tcW w:w="454" w:type="dxa"/>
          </w:tcPr>
          <w:p w:rsidR="00EB1F05" w:rsidP="005C7995" w:rsidRDefault="00EB1F05">
            <w:pPr>
              <w:pStyle w:val="TableParagraph"/>
              <w:spacing w:before="93"/>
              <w:ind w:left="19"/>
              <w:rPr>
                <w:sz w:val="14"/>
              </w:rPr>
            </w:pPr>
            <w:r>
              <w:rPr>
                <w:spacing w:val="-5"/>
                <w:w w:val="105"/>
                <w:sz w:val="14"/>
              </w:rPr>
              <w:t>12.</w:t>
            </w:r>
          </w:p>
        </w:tc>
        <w:tc>
          <w:tcPr>
            <w:tcW w:w="2897" w:type="dxa"/>
          </w:tcPr>
          <w:p w:rsidR="00EB1F05" w:rsidP="005C7995" w:rsidRDefault="00EB1F05">
            <w:pPr>
              <w:pStyle w:val="TableParagraph"/>
              <w:spacing w:before="93"/>
              <w:ind w:left="34" w:right="15"/>
              <w:rPr>
                <w:sz w:val="14"/>
              </w:rPr>
            </w:pPr>
            <w:r>
              <w:rPr>
                <w:sz w:val="14"/>
              </w:rPr>
              <w:t>TELDOR</w:t>
            </w:r>
            <w:r>
              <w:rPr>
                <w:spacing w:val="-10"/>
                <w:sz w:val="14"/>
              </w:rPr>
              <w:t xml:space="preserve"> </w:t>
            </w:r>
            <w:r>
              <w:rPr>
                <w:sz w:val="14"/>
              </w:rPr>
              <w:t>SC500</w:t>
            </w:r>
            <w:r>
              <w:rPr>
                <w:spacing w:val="-6"/>
                <w:sz w:val="14"/>
              </w:rPr>
              <w:t xml:space="preserve"> </w:t>
            </w:r>
            <w:r>
              <w:rPr>
                <w:sz w:val="14"/>
              </w:rPr>
              <w:t>1X900</w:t>
            </w:r>
            <w:r>
              <w:rPr>
                <w:spacing w:val="-4"/>
                <w:sz w:val="14"/>
              </w:rPr>
              <w:t xml:space="preserve"> </w:t>
            </w:r>
            <w:r>
              <w:rPr>
                <w:spacing w:val="-10"/>
                <w:sz w:val="14"/>
              </w:rPr>
              <w:t>L</w:t>
            </w:r>
          </w:p>
        </w:tc>
        <w:tc>
          <w:tcPr>
            <w:tcW w:w="1594" w:type="dxa"/>
          </w:tcPr>
          <w:p w:rsidR="00EB1F05" w:rsidP="005C7995" w:rsidRDefault="00EB1F05">
            <w:pPr>
              <w:pStyle w:val="TableParagraph"/>
              <w:spacing w:before="93"/>
              <w:ind w:left="28"/>
              <w:rPr>
                <w:sz w:val="14"/>
              </w:rPr>
            </w:pPr>
            <w:r>
              <w:rPr>
                <w:spacing w:val="-6"/>
                <w:w w:val="105"/>
                <w:sz w:val="14"/>
              </w:rPr>
              <w:t>Farmmix,</w:t>
            </w:r>
            <w:r>
              <w:rPr>
                <w:spacing w:val="5"/>
                <w:w w:val="105"/>
                <w:sz w:val="14"/>
              </w:rPr>
              <w:t xml:space="preserve"> </w:t>
            </w:r>
            <w:r>
              <w:rPr>
                <w:spacing w:val="-2"/>
                <w:w w:val="105"/>
                <w:sz w:val="14"/>
              </w:rPr>
              <w:t>Mađarska</w:t>
            </w:r>
          </w:p>
        </w:tc>
        <w:tc>
          <w:tcPr>
            <w:tcW w:w="908" w:type="dxa"/>
          </w:tcPr>
          <w:p w:rsidR="00EB1F05" w:rsidP="005C7995" w:rsidRDefault="00EB1F05">
            <w:pPr>
              <w:pStyle w:val="TableParagraph"/>
              <w:spacing w:before="93"/>
              <w:ind w:left="37" w:right="14"/>
              <w:rPr>
                <w:sz w:val="14"/>
              </w:rPr>
            </w:pPr>
            <w:r>
              <w:rPr>
                <w:spacing w:val="-10"/>
                <w:w w:val="105"/>
                <w:sz w:val="14"/>
              </w:rPr>
              <w:t>L</w:t>
            </w:r>
          </w:p>
        </w:tc>
        <w:tc>
          <w:tcPr>
            <w:tcW w:w="1285" w:type="dxa"/>
          </w:tcPr>
          <w:p w:rsidR="00EB1F05" w:rsidP="005C7995" w:rsidRDefault="00EB1F05">
            <w:pPr>
              <w:pStyle w:val="TableParagraph"/>
              <w:spacing w:before="93"/>
              <w:ind w:left="28" w:right="8"/>
              <w:rPr>
                <w:sz w:val="14"/>
              </w:rPr>
            </w:pPr>
            <w:r>
              <w:rPr>
                <w:spacing w:val="-5"/>
                <w:w w:val="105"/>
                <w:sz w:val="14"/>
              </w:rPr>
              <w:t>500</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z w:val="14"/>
              </w:rPr>
              <w:t>24.185,00</w:t>
            </w:r>
            <w:r>
              <w:rPr>
                <w:spacing w:val="-1"/>
                <w:sz w:val="14"/>
              </w:rPr>
              <w:t xml:space="preserve"> </w:t>
            </w:r>
            <w:r>
              <w:rPr>
                <w:spacing w:val="-10"/>
                <w:sz w:val="14"/>
              </w:rPr>
              <w:t>€</w:t>
            </w:r>
          </w:p>
        </w:tc>
      </w:tr>
      <w:tr w:rsidR="00EB1F05" w:rsidTr="005C7995">
        <w:trPr>
          <w:trHeight w:val="340"/>
        </w:trPr>
        <w:tc>
          <w:tcPr>
            <w:tcW w:w="454" w:type="dxa"/>
          </w:tcPr>
          <w:p w:rsidR="00EB1F05" w:rsidP="005C7995" w:rsidRDefault="00EB1F05">
            <w:pPr>
              <w:pStyle w:val="TableParagraph"/>
              <w:spacing w:before="93"/>
              <w:ind w:left="19"/>
              <w:rPr>
                <w:sz w:val="14"/>
              </w:rPr>
            </w:pPr>
            <w:r>
              <w:rPr>
                <w:spacing w:val="-5"/>
                <w:w w:val="105"/>
                <w:sz w:val="14"/>
              </w:rPr>
              <w:t>13.</w:t>
            </w:r>
          </w:p>
        </w:tc>
        <w:tc>
          <w:tcPr>
            <w:tcW w:w="2897" w:type="dxa"/>
          </w:tcPr>
          <w:p w:rsidR="00EB1F05" w:rsidP="005C7995" w:rsidRDefault="00EB1F05">
            <w:pPr>
              <w:pStyle w:val="TableParagraph"/>
              <w:spacing w:before="93"/>
              <w:ind w:left="34" w:right="8"/>
              <w:rPr>
                <w:sz w:val="14"/>
              </w:rPr>
            </w:pPr>
            <w:r>
              <w:rPr>
                <w:spacing w:val="-6"/>
                <w:w w:val="105"/>
                <w:sz w:val="14"/>
              </w:rPr>
              <w:t>HARMONIX</w:t>
            </w:r>
            <w:r>
              <w:rPr>
                <w:spacing w:val="-2"/>
                <w:w w:val="105"/>
                <w:sz w:val="14"/>
              </w:rPr>
              <w:t xml:space="preserve"> </w:t>
            </w:r>
            <w:r>
              <w:rPr>
                <w:spacing w:val="-6"/>
                <w:w w:val="105"/>
                <w:sz w:val="14"/>
              </w:rPr>
              <w:t>RED</w:t>
            </w:r>
            <w:r>
              <w:rPr>
                <w:spacing w:val="-2"/>
                <w:w w:val="105"/>
                <w:sz w:val="14"/>
              </w:rPr>
              <w:t xml:space="preserve"> </w:t>
            </w:r>
            <w:r>
              <w:rPr>
                <w:spacing w:val="-6"/>
                <w:w w:val="105"/>
                <w:sz w:val="14"/>
              </w:rPr>
              <w:t>MITE</w:t>
            </w:r>
            <w:r>
              <w:rPr>
                <w:spacing w:val="-1"/>
                <w:w w:val="105"/>
                <w:sz w:val="14"/>
              </w:rPr>
              <w:t xml:space="preserve"> </w:t>
            </w:r>
            <w:r>
              <w:rPr>
                <w:spacing w:val="-6"/>
                <w:w w:val="105"/>
                <w:sz w:val="14"/>
              </w:rPr>
              <w:t>SL36</w:t>
            </w:r>
            <w:r>
              <w:rPr>
                <w:spacing w:val="-1"/>
                <w:sz w:val="14"/>
              </w:rPr>
              <w:t xml:space="preserve"> </w:t>
            </w:r>
            <w:r>
              <w:rPr>
                <w:spacing w:val="-6"/>
                <w:w w:val="105"/>
                <w:sz w:val="14"/>
              </w:rPr>
              <w:t>4X5</w:t>
            </w:r>
            <w:r>
              <w:rPr>
                <w:spacing w:val="-1"/>
                <w:sz w:val="14"/>
              </w:rPr>
              <w:t xml:space="preserve"> </w:t>
            </w:r>
            <w:r>
              <w:rPr>
                <w:spacing w:val="-10"/>
                <w:w w:val="105"/>
                <w:sz w:val="14"/>
              </w:rPr>
              <w:t>L</w:t>
            </w:r>
          </w:p>
        </w:tc>
        <w:tc>
          <w:tcPr>
            <w:tcW w:w="1594" w:type="dxa"/>
          </w:tcPr>
          <w:p w:rsidR="00EB1F05" w:rsidP="005C7995" w:rsidRDefault="00EB1F05">
            <w:pPr>
              <w:pStyle w:val="TableParagraph"/>
              <w:spacing w:before="93"/>
              <w:ind w:left="28" w:right="7"/>
              <w:rPr>
                <w:sz w:val="14"/>
              </w:rPr>
            </w:pPr>
            <w:r>
              <w:rPr>
                <w:spacing w:val="-4"/>
                <w:w w:val="105"/>
                <w:sz w:val="14"/>
              </w:rPr>
              <w:t>Intereuropa,</w:t>
            </w:r>
            <w:r>
              <w:rPr>
                <w:spacing w:val="9"/>
                <w:w w:val="105"/>
                <w:sz w:val="14"/>
              </w:rPr>
              <w:t xml:space="preserve"> </w:t>
            </w:r>
            <w:r>
              <w:rPr>
                <w:spacing w:val="-2"/>
                <w:w w:val="105"/>
                <w:sz w:val="14"/>
              </w:rPr>
              <w:t>Maribor</w:t>
            </w:r>
          </w:p>
        </w:tc>
        <w:tc>
          <w:tcPr>
            <w:tcW w:w="908" w:type="dxa"/>
          </w:tcPr>
          <w:p w:rsidR="00EB1F05" w:rsidP="005C7995" w:rsidRDefault="00EB1F05">
            <w:pPr>
              <w:pStyle w:val="TableParagraph"/>
              <w:spacing w:before="93"/>
              <w:ind w:left="37" w:right="14"/>
              <w:rPr>
                <w:sz w:val="14"/>
              </w:rPr>
            </w:pPr>
            <w:r>
              <w:rPr>
                <w:spacing w:val="-10"/>
                <w:w w:val="105"/>
                <w:sz w:val="14"/>
              </w:rPr>
              <w:t>L</w:t>
            </w:r>
          </w:p>
        </w:tc>
        <w:tc>
          <w:tcPr>
            <w:tcW w:w="1285" w:type="dxa"/>
          </w:tcPr>
          <w:p w:rsidR="00EB1F05" w:rsidP="005C7995" w:rsidRDefault="00EB1F05">
            <w:pPr>
              <w:pStyle w:val="TableParagraph"/>
              <w:spacing w:before="93"/>
              <w:ind w:left="28" w:right="4"/>
              <w:rPr>
                <w:sz w:val="14"/>
              </w:rPr>
            </w:pPr>
            <w:r>
              <w:rPr>
                <w:spacing w:val="-2"/>
                <w:w w:val="105"/>
                <w:sz w:val="14"/>
              </w:rPr>
              <w:t>2.100</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z w:val="14"/>
              </w:rPr>
              <w:t>23.121,00</w:t>
            </w:r>
            <w:r>
              <w:rPr>
                <w:spacing w:val="-1"/>
                <w:sz w:val="14"/>
              </w:rPr>
              <w:t xml:space="preserve"> </w:t>
            </w:r>
            <w:r>
              <w:rPr>
                <w:spacing w:val="-10"/>
                <w:sz w:val="14"/>
              </w:rPr>
              <w:t>€</w:t>
            </w:r>
          </w:p>
        </w:tc>
      </w:tr>
      <w:tr w:rsidR="00EB1F05" w:rsidTr="005C7995">
        <w:trPr>
          <w:trHeight w:val="340"/>
        </w:trPr>
        <w:tc>
          <w:tcPr>
            <w:tcW w:w="454" w:type="dxa"/>
          </w:tcPr>
          <w:p w:rsidR="00EB1F05" w:rsidP="005C7995" w:rsidRDefault="00EB1F05">
            <w:pPr>
              <w:pStyle w:val="TableParagraph"/>
              <w:spacing w:before="93"/>
              <w:ind w:left="19"/>
              <w:rPr>
                <w:sz w:val="14"/>
              </w:rPr>
            </w:pPr>
            <w:r>
              <w:rPr>
                <w:spacing w:val="-5"/>
                <w:w w:val="105"/>
                <w:sz w:val="14"/>
              </w:rPr>
              <w:t>14.</w:t>
            </w:r>
          </w:p>
        </w:tc>
        <w:tc>
          <w:tcPr>
            <w:tcW w:w="2897" w:type="dxa"/>
          </w:tcPr>
          <w:p w:rsidR="00EB1F05" w:rsidP="005C7995" w:rsidRDefault="00EB1F05">
            <w:pPr>
              <w:pStyle w:val="TableParagraph"/>
              <w:spacing w:before="93"/>
              <w:ind w:left="34" w:right="15"/>
              <w:rPr>
                <w:sz w:val="14"/>
              </w:rPr>
            </w:pPr>
            <w:r>
              <w:rPr>
                <w:spacing w:val="-2"/>
                <w:sz w:val="14"/>
              </w:rPr>
              <w:t>HELIOSOL</w:t>
            </w:r>
            <w:r>
              <w:rPr>
                <w:spacing w:val="4"/>
                <w:sz w:val="14"/>
              </w:rPr>
              <w:t xml:space="preserve"> </w:t>
            </w:r>
            <w:r>
              <w:rPr>
                <w:spacing w:val="-2"/>
                <w:sz w:val="14"/>
              </w:rPr>
              <w:t>1X1000</w:t>
            </w:r>
            <w:r>
              <w:rPr>
                <w:spacing w:val="4"/>
                <w:sz w:val="14"/>
              </w:rPr>
              <w:t xml:space="preserve"> </w:t>
            </w:r>
            <w:r>
              <w:rPr>
                <w:spacing w:val="-10"/>
                <w:sz w:val="14"/>
              </w:rPr>
              <w:t>L</w:t>
            </w:r>
          </w:p>
        </w:tc>
        <w:tc>
          <w:tcPr>
            <w:tcW w:w="1594" w:type="dxa"/>
          </w:tcPr>
          <w:p w:rsidR="00EB1F05" w:rsidP="005C7995" w:rsidRDefault="00EB1F05">
            <w:pPr>
              <w:pStyle w:val="TableParagraph"/>
              <w:spacing w:before="93"/>
              <w:ind w:left="28" w:right="7"/>
              <w:rPr>
                <w:sz w:val="14"/>
              </w:rPr>
            </w:pPr>
            <w:r>
              <w:rPr>
                <w:spacing w:val="-4"/>
                <w:w w:val="105"/>
                <w:sz w:val="14"/>
              </w:rPr>
              <w:t>Intereuropa,</w:t>
            </w:r>
            <w:r>
              <w:rPr>
                <w:spacing w:val="9"/>
                <w:w w:val="105"/>
                <w:sz w:val="14"/>
              </w:rPr>
              <w:t xml:space="preserve"> </w:t>
            </w:r>
            <w:r>
              <w:rPr>
                <w:spacing w:val="-2"/>
                <w:w w:val="105"/>
                <w:sz w:val="14"/>
              </w:rPr>
              <w:t>Maribor</w:t>
            </w:r>
          </w:p>
        </w:tc>
        <w:tc>
          <w:tcPr>
            <w:tcW w:w="908" w:type="dxa"/>
          </w:tcPr>
          <w:p w:rsidR="00EB1F05" w:rsidP="005C7995" w:rsidRDefault="00EB1F05">
            <w:pPr>
              <w:pStyle w:val="TableParagraph"/>
              <w:spacing w:before="93"/>
              <w:ind w:left="37" w:right="14"/>
              <w:rPr>
                <w:sz w:val="14"/>
              </w:rPr>
            </w:pPr>
            <w:r>
              <w:rPr>
                <w:spacing w:val="-10"/>
                <w:w w:val="105"/>
                <w:sz w:val="14"/>
              </w:rPr>
              <w:t>L</w:t>
            </w:r>
          </w:p>
        </w:tc>
        <w:tc>
          <w:tcPr>
            <w:tcW w:w="1285" w:type="dxa"/>
          </w:tcPr>
          <w:p w:rsidR="00EB1F05" w:rsidP="005C7995" w:rsidRDefault="00EB1F05">
            <w:pPr>
              <w:pStyle w:val="TableParagraph"/>
              <w:spacing w:before="93"/>
              <w:ind w:left="28" w:right="4"/>
              <w:rPr>
                <w:sz w:val="14"/>
              </w:rPr>
            </w:pPr>
            <w:r>
              <w:rPr>
                <w:spacing w:val="-2"/>
                <w:w w:val="105"/>
                <w:sz w:val="14"/>
              </w:rPr>
              <w:t>1.000</w:t>
            </w:r>
          </w:p>
        </w:tc>
        <w:tc>
          <w:tcPr>
            <w:tcW w:w="1872" w:type="dxa"/>
            <w:tcBorders>
              <w:right w:val="single" w:color="000000" w:sz="8" w:space="0"/>
            </w:tcBorders>
          </w:tcPr>
          <w:p w:rsidR="00EB1F05" w:rsidP="005C7995" w:rsidRDefault="00EB1F05">
            <w:pPr>
              <w:pStyle w:val="TableParagraph"/>
              <w:spacing w:before="93"/>
              <w:ind w:right="1"/>
              <w:jc w:val="right"/>
              <w:rPr>
                <w:sz w:val="14"/>
              </w:rPr>
            </w:pPr>
            <w:r>
              <w:rPr>
                <w:spacing w:val="-4"/>
                <w:w w:val="105"/>
                <w:sz w:val="14"/>
              </w:rPr>
              <w:t>8.010,00</w:t>
            </w:r>
            <w:r>
              <w:rPr>
                <w:spacing w:val="4"/>
                <w:w w:val="105"/>
                <w:sz w:val="14"/>
              </w:rPr>
              <w:t xml:space="preserve"> </w:t>
            </w:r>
            <w:r>
              <w:rPr>
                <w:spacing w:val="-10"/>
                <w:w w:val="105"/>
                <w:sz w:val="14"/>
              </w:rPr>
              <w:t>€</w:t>
            </w:r>
          </w:p>
        </w:tc>
      </w:tr>
      <w:tr w:rsidR="00EB1F05" w:rsidTr="005C7995">
        <w:trPr>
          <w:trHeight w:val="331"/>
        </w:trPr>
        <w:tc>
          <w:tcPr>
            <w:tcW w:w="454" w:type="dxa"/>
            <w:tcBorders>
              <w:bottom w:val="single" w:color="000000" w:sz="8" w:space="0"/>
            </w:tcBorders>
          </w:tcPr>
          <w:p w:rsidR="00EB1F05" w:rsidP="005C7995" w:rsidRDefault="00EB1F05">
            <w:pPr>
              <w:pStyle w:val="TableParagraph"/>
              <w:ind w:left="19"/>
              <w:rPr>
                <w:sz w:val="14"/>
              </w:rPr>
            </w:pPr>
            <w:r>
              <w:rPr>
                <w:spacing w:val="-5"/>
                <w:w w:val="105"/>
                <w:sz w:val="14"/>
              </w:rPr>
              <w:t>15.</w:t>
            </w:r>
          </w:p>
        </w:tc>
        <w:tc>
          <w:tcPr>
            <w:tcW w:w="2897" w:type="dxa"/>
            <w:tcBorders>
              <w:bottom w:val="single" w:color="000000" w:sz="8" w:space="0"/>
            </w:tcBorders>
          </w:tcPr>
          <w:p w:rsidR="00EB1F05" w:rsidP="005C7995" w:rsidRDefault="00EB1F05">
            <w:pPr>
              <w:pStyle w:val="TableParagraph"/>
              <w:ind w:left="34" w:right="16"/>
              <w:rPr>
                <w:sz w:val="14"/>
              </w:rPr>
            </w:pPr>
            <w:r>
              <w:rPr>
                <w:spacing w:val="-6"/>
                <w:w w:val="105"/>
                <w:sz w:val="14"/>
              </w:rPr>
              <w:t>PROSPER</w:t>
            </w:r>
            <w:r>
              <w:rPr>
                <w:spacing w:val="-3"/>
                <w:sz w:val="14"/>
              </w:rPr>
              <w:t xml:space="preserve"> </w:t>
            </w:r>
            <w:r>
              <w:rPr>
                <w:spacing w:val="-6"/>
                <w:w w:val="105"/>
                <w:sz w:val="14"/>
              </w:rPr>
              <w:t>SC</w:t>
            </w:r>
            <w:r>
              <w:rPr>
                <w:spacing w:val="4"/>
                <w:w w:val="105"/>
                <w:sz w:val="14"/>
              </w:rPr>
              <w:t xml:space="preserve"> </w:t>
            </w:r>
            <w:r>
              <w:rPr>
                <w:spacing w:val="-6"/>
                <w:w w:val="105"/>
                <w:sz w:val="14"/>
              </w:rPr>
              <w:t>300</w:t>
            </w:r>
            <w:r>
              <w:rPr>
                <w:spacing w:val="3"/>
                <w:w w:val="105"/>
                <w:sz w:val="14"/>
              </w:rPr>
              <w:t xml:space="preserve"> </w:t>
            </w:r>
            <w:r>
              <w:rPr>
                <w:spacing w:val="-6"/>
                <w:w w:val="105"/>
                <w:sz w:val="14"/>
              </w:rPr>
              <w:t>1X1000</w:t>
            </w:r>
            <w:r>
              <w:rPr>
                <w:spacing w:val="3"/>
                <w:w w:val="105"/>
                <w:sz w:val="14"/>
              </w:rPr>
              <w:t xml:space="preserve"> </w:t>
            </w:r>
            <w:r>
              <w:rPr>
                <w:spacing w:val="-10"/>
                <w:w w:val="105"/>
                <w:sz w:val="14"/>
              </w:rPr>
              <w:t>L</w:t>
            </w:r>
          </w:p>
        </w:tc>
        <w:tc>
          <w:tcPr>
            <w:tcW w:w="1594" w:type="dxa"/>
            <w:tcBorders>
              <w:bottom w:val="single" w:color="000000" w:sz="8" w:space="0"/>
            </w:tcBorders>
          </w:tcPr>
          <w:p w:rsidR="00EB1F05" w:rsidP="005C7995" w:rsidRDefault="00EB1F05">
            <w:pPr>
              <w:pStyle w:val="TableParagraph"/>
              <w:ind w:left="28" w:right="7"/>
              <w:rPr>
                <w:sz w:val="14"/>
              </w:rPr>
            </w:pPr>
            <w:r>
              <w:rPr>
                <w:spacing w:val="-4"/>
                <w:w w:val="105"/>
                <w:sz w:val="14"/>
              </w:rPr>
              <w:t>Intereuropa,</w:t>
            </w:r>
            <w:r>
              <w:rPr>
                <w:spacing w:val="9"/>
                <w:w w:val="105"/>
                <w:sz w:val="14"/>
              </w:rPr>
              <w:t xml:space="preserve"> </w:t>
            </w:r>
            <w:r>
              <w:rPr>
                <w:spacing w:val="-2"/>
                <w:w w:val="105"/>
                <w:sz w:val="14"/>
              </w:rPr>
              <w:t>Maribor</w:t>
            </w:r>
          </w:p>
        </w:tc>
        <w:tc>
          <w:tcPr>
            <w:tcW w:w="908" w:type="dxa"/>
            <w:tcBorders>
              <w:bottom w:val="single" w:color="000000" w:sz="8" w:space="0"/>
            </w:tcBorders>
          </w:tcPr>
          <w:p w:rsidR="00EB1F05" w:rsidP="005C7995" w:rsidRDefault="00EB1F05">
            <w:pPr>
              <w:pStyle w:val="TableParagraph"/>
              <w:ind w:left="37" w:right="14"/>
              <w:rPr>
                <w:sz w:val="14"/>
              </w:rPr>
            </w:pPr>
            <w:r>
              <w:rPr>
                <w:spacing w:val="-10"/>
                <w:w w:val="105"/>
                <w:sz w:val="14"/>
              </w:rPr>
              <w:t>L</w:t>
            </w:r>
          </w:p>
        </w:tc>
        <w:tc>
          <w:tcPr>
            <w:tcW w:w="1285" w:type="dxa"/>
            <w:tcBorders>
              <w:bottom w:val="single" w:color="000000" w:sz="8" w:space="0"/>
            </w:tcBorders>
          </w:tcPr>
          <w:p w:rsidR="00EB1F05" w:rsidP="005C7995" w:rsidRDefault="00EB1F05">
            <w:pPr>
              <w:pStyle w:val="TableParagraph"/>
              <w:ind w:left="28" w:right="4"/>
              <w:rPr>
                <w:sz w:val="14"/>
              </w:rPr>
            </w:pPr>
            <w:r>
              <w:rPr>
                <w:spacing w:val="-2"/>
                <w:w w:val="105"/>
                <w:sz w:val="14"/>
              </w:rPr>
              <w:t>2.000</w:t>
            </w:r>
          </w:p>
        </w:tc>
        <w:tc>
          <w:tcPr>
            <w:tcW w:w="1872" w:type="dxa"/>
            <w:tcBorders>
              <w:bottom w:val="single" w:color="000000" w:sz="8" w:space="0"/>
              <w:right w:val="single" w:color="000000" w:sz="8" w:space="0"/>
            </w:tcBorders>
          </w:tcPr>
          <w:p w:rsidR="00EB1F05" w:rsidP="005C7995" w:rsidRDefault="00EB1F05">
            <w:pPr>
              <w:pStyle w:val="TableParagraph"/>
              <w:ind w:right="1"/>
              <w:jc w:val="right"/>
              <w:rPr>
                <w:sz w:val="14"/>
              </w:rPr>
            </w:pPr>
            <w:r>
              <w:rPr>
                <w:sz w:val="14"/>
              </w:rPr>
              <w:t>33.460,00</w:t>
            </w:r>
            <w:r>
              <w:rPr>
                <w:spacing w:val="-1"/>
                <w:sz w:val="14"/>
              </w:rPr>
              <w:t xml:space="preserve"> </w:t>
            </w:r>
            <w:r>
              <w:rPr>
                <w:spacing w:val="-10"/>
                <w:sz w:val="14"/>
              </w:rPr>
              <w:t>€</w:t>
            </w:r>
          </w:p>
        </w:tc>
      </w:tr>
      <w:tr w:rsidR="00EB1F05" w:rsidTr="005C7995">
        <w:trPr>
          <w:trHeight w:val="347"/>
        </w:trPr>
        <w:tc>
          <w:tcPr>
            <w:tcW w:w="9010" w:type="dxa"/>
            <w:gridSpan w:val="6"/>
            <w:tcBorders>
              <w:top w:val="single" w:color="000000" w:sz="8" w:space="0"/>
              <w:bottom w:val="single" w:color="000000" w:sz="8" w:space="0"/>
              <w:right w:val="single" w:color="000000" w:sz="8" w:space="0"/>
            </w:tcBorders>
            <w:shd w:val="clear" w:color="auto" w:fill="DAE9F8"/>
          </w:tcPr>
          <w:p w:rsidR="00EB1F05" w:rsidP="005C7995" w:rsidRDefault="00EB1F05">
            <w:pPr>
              <w:pStyle w:val="TableParagraph"/>
              <w:tabs>
                <w:tab w:val="left" w:pos="1954"/>
              </w:tabs>
              <w:spacing w:before="98"/>
              <w:ind w:right="1"/>
              <w:jc w:val="right"/>
              <w:rPr>
                <w:rFonts w:ascii="Arial" w:hAnsi="Arial"/>
                <w:b/>
                <w:sz w:val="14"/>
              </w:rPr>
            </w:pPr>
            <w:r>
              <w:rPr>
                <w:rFonts w:ascii="Arial" w:hAnsi="Arial"/>
                <w:b/>
                <w:spacing w:val="-2"/>
                <w:sz w:val="14"/>
              </w:rPr>
              <w:t>Ukupno:</w:t>
            </w:r>
            <w:r>
              <w:rPr>
                <w:rFonts w:ascii="Arial" w:hAnsi="Arial"/>
                <w:b/>
                <w:sz w:val="14"/>
              </w:rPr>
              <w:tab/>
              <w:t>131.283,36</w:t>
            </w:r>
            <w:r>
              <w:rPr>
                <w:rFonts w:ascii="Arial" w:hAnsi="Arial"/>
                <w:b/>
                <w:spacing w:val="-4"/>
                <w:sz w:val="14"/>
              </w:rPr>
              <w:t xml:space="preserve"> </w:t>
            </w:r>
            <w:r>
              <w:rPr>
                <w:rFonts w:ascii="Arial" w:hAnsi="Arial"/>
                <w:b/>
                <w:spacing w:val="-10"/>
                <w:sz w:val="14"/>
              </w:rPr>
              <w:t>€</w:t>
            </w:r>
          </w:p>
        </w:tc>
      </w:tr>
    </w:tbl>
    <w:p w:rsidR="00EB1F05" w:rsidP="00EB1F05" w:rsidRDefault="00EB1F05">
      <w:pPr>
        <w:pStyle w:val="Tijeloteksta"/>
        <w:rPr>
          <w:sz w:val="20"/>
        </w:rPr>
      </w:pPr>
    </w:p>
    <w:p w:rsidR="00EB1F05" w:rsidP="00EB1F05" w:rsidRDefault="00EB1F05">
      <w:pPr>
        <w:pStyle w:val="Tijeloteksta"/>
        <w:spacing w:before="114"/>
        <w:rPr>
          <w:sz w:val="20"/>
        </w:rPr>
      </w:pPr>
    </w:p>
    <w:p w:rsidR="00EB1F05" w:rsidP="008C684C" w:rsidRDefault="00EB1F05">
      <w:pPr>
        <w:pStyle w:val="Tijeloteksta"/>
        <w:spacing w:before="1" w:line="244" w:lineRule="auto"/>
        <w:ind w:left="165" w:right="2"/>
      </w:pPr>
      <w:r>
        <w:t>Procijenjena</w:t>
      </w:r>
      <w:r>
        <w:rPr>
          <w:spacing w:val="-13"/>
        </w:rPr>
        <w:t xml:space="preserve"> </w:t>
      </w:r>
      <w:r>
        <w:t>vrijednost</w:t>
      </w:r>
      <w:r>
        <w:rPr>
          <w:spacing w:val="-11"/>
        </w:rPr>
        <w:t xml:space="preserve"> </w:t>
      </w:r>
      <w:r>
        <w:t>je</w:t>
      </w:r>
      <w:r>
        <w:rPr>
          <w:spacing w:val="-11"/>
        </w:rPr>
        <w:t xml:space="preserve"> </w:t>
      </w:r>
      <w:r>
        <w:t>prema</w:t>
      </w:r>
      <w:r>
        <w:rPr>
          <w:spacing w:val="-11"/>
        </w:rPr>
        <w:t xml:space="preserve"> </w:t>
      </w:r>
      <w:r>
        <w:t>tržišnim</w:t>
      </w:r>
      <w:r>
        <w:rPr>
          <w:spacing w:val="-16"/>
        </w:rPr>
        <w:t xml:space="preserve"> </w:t>
      </w:r>
      <w:r>
        <w:t>vrijednostima,</w:t>
      </w:r>
      <w:r>
        <w:rPr>
          <w:spacing w:val="-11"/>
        </w:rPr>
        <w:t xml:space="preserve"> </w:t>
      </w:r>
      <w:r>
        <w:t>no</w:t>
      </w:r>
      <w:r>
        <w:rPr>
          <w:spacing w:val="-11"/>
        </w:rPr>
        <w:t xml:space="preserve"> </w:t>
      </w:r>
      <w:r>
        <w:t>kako</w:t>
      </w:r>
      <w:r>
        <w:rPr>
          <w:spacing w:val="-11"/>
        </w:rPr>
        <w:t xml:space="preserve"> </w:t>
      </w:r>
      <w:r>
        <w:t>se</w:t>
      </w:r>
      <w:r>
        <w:rPr>
          <w:spacing w:val="-11"/>
        </w:rPr>
        <w:t xml:space="preserve"> </w:t>
      </w:r>
      <w:r>
        <w:t>radi</w:t>
      </w:r>
      <w:r>
        <w:rPr>
          <w:spacing w:val="-8"/>
        </w:rPr>
        <w:t xml:space="preserve"> </w:t>
      </w:r>
      <w:r>
        <w:t>o</w:t>
      </w:r>
      <w:r>
        <w:rPr>
          <w:spacing w:val="-11"/>
        </w:rPr>
        <w:t xml:space="preserve"> </w:t>
      </w:r>
      <w:r>
        <w:t>proizvodima kojima rok valjanosti istekao ili je pred istjecanjem, nije izvjesno da će se postići procijenjena vrijednost.</w:t>
      </w:r>
    </w:p>
    <w:p w:rsidR="00EB1F05" w:rsidP="00EB1F05" w:rsidRDefault="00EB1F05">
      <w:pPr>
        <w:pStyle w:val="Tijeloteksta"/>
        <w:spacing w:before="1"/>
      </w:pPr>
    </w:p>
    <w:p w:rsidR="00EB1F05" w:rsidP="00B7240F" w:rsidRDefault="00EB1F05">
      <w:pPr>
        <w:pStyle w:val="Tijeloteksta"/>
        <w:ind w:left="165" w:right="2"/>
      </w:pPr>
      <w:r>
        <w:t>Specijalni</w:t>
      </w:r>
      <w:r>
        <w:rPr>
          <w:spacing w:val="-7"/>
        </w:rPr>
        <w:t xml:space="preserve"> </w:t>
      </w:r>
      <w:r>
        <w:t>prijevoz</w:t>
      </w:r>
      <w:r>
        <w:rPr>
          <w:spacing w:val="-11"/>
        </w:rPr>
        <w:t xml:space="preserve"> </w:t>
      </w:r>
      <w:r>
        <w:t>(ATR)</w:t>
      </w:r>
      <w:r>
        <w:rPr>
          <w:spacing w:val="-10"/>
        </w:rPr>
        <w:t xml:space="preserve"> </w:t>
      </w:r>
      <w:r>
        <w:t>za</w:t>
      </w:r>
      <w:r>
        <w:rPr>
          <w:spacing w:val="-10"/>
        </w:rPr>
        <w:t xml:space="preserve"> </w:t>
      </w:r>
      <w:r>
        <w:t>dio</w:t>
      </w:r>
      <w:r>
        <w:rPr>
          <w:spacing w:val="-10"/>
        </w:rPr>
        <w:t xml:space="preserve"> </w:t>
      </w:r>
      <w:r>
        <w:t>zaliha</w:t>
      </w:r>
      <w:r>
        <w:rPr>
          <w:spacing w:val="-10"/>
        </w:rPr>
        <w:t xml:space="preserve"> </w:t>
      </w:r>
      <w:r>
        <w:t>koje</w:t>
      </w:r>
      <w:r>
        <w:rPr>
          <w:spacing w:val="-10"/>
        </w:rPr>
        <w:t xml:space="preserve"> </w:t>
      </w:r>
      <w:r>
        <w:t>se</w:t>
      </w:r>
      <w:r>
        <w:rPr>
          <w:spacing w:val="-10"/>
        </w:rPr>
        <w:t xml:space="preserve"> </w:t>
      </w:r>
      <w:r>
        <w:t>nalaze</w:t>
      </w:r>
      <w:r>
        <w:rPr>
          <w:spacing w:val="-10"/>
        </w:rPr>
        <w:t xml:space="preserve"> </w:t>
      </w:r>
      <w:r>
        <w:t>u</w:t>
      </w:r>
      <w:r>
        <w:rPr>
          <w:spacing w:val="-10"/>
        </w:rPr>
        <w:t xml:space="preserve"> </w:t>
      </w:r>
      <w:r>
        <w:t>Mađarskoj</w:t>
      </w:r>
      <w:r>
        <w:rPr>
          <w:spacing w:val="-11"/>
        </w:rPr>
        <w:t xml:space="preserve"> </w:t>
      </w:r>
      <w:r>
        <w:t>je</w:t>
      </w:r>
      <w:r>
        <w:rPr>
          <w:spacing w:val="-10"/>
        </w:rPr>
        <w:t xml:space="preserve"> </w:t>
      </w:r>
      <w:r>
        <w:t>u</w:t>
      </w:r>
      <w:r>
        <w:rPr>
          <w:spacing w:val="-10"/>
        </w:rPr>
        <w:t xml:space="preserve"> </w:t>
      </w:r>
      <w:r>
        <w:t>tijeku</w:t>
      </w:r>
      <w:r>
        <w:rPr>
          <w:spacing w:val="-10"/>
        </w:rPr>
        <w:t xml:space="preserve"> </w:t>
      </w:r>
      <w:r>
        <w:t>te bi</w:t>
      </w:r>
      <w:r>
        <w:rPr>
          <w:spacing w:val="-6"/>
        </w:rPr>
        <w:t xml:space="preserve"> </w:t>
      </w:r>
      <w:r>
        <w:t>roba trebala biti u Hrvatskoj 26. kolovoza 2025.</w:t>
      </w:r>
    </w:p>
    <w:p w:rsidR="00EB1F05" w:rsidP="00EB1F05" w:rsidRDefault="00EB1F05">
      <w:pPr>
        <w:pStyle w:val="Tijeloteksta"/>
        <w:spacing w:before="11"/>
      </w:pPr>
    </w:p>
    <w:p w:rsidR="00EB1F05" w:rsidP="00B7240F" w:rsidRDefault="00EB1F05">
      <w:pPr>
        <w:pStyle w:val="Tijeloteksta"/>
        <w:spacing w:line="244" w:lineRule="auto"/>
        <w:ind w:left="165" w:right="2"/>
      </w:pPr>
      <w:r>
        <w:t>Opreza radi nužno je naglasiti, da obzirom da se proizvodi većim dijelom nalaze u društvu FARMMIX Kft. radi prepakiravanja, moguće je da u Hrvatsku neće stici u pakiranju navedenom u priloženoj tablici. Na izvještajnom ročištu bit će moguće detaljnije izvjestiti vjerovnike o kvantitativnom i kvalitativnom</w:t>
      </w:r>
      <w:r>
        <w:rPr>
          <w:spacing w:val="-4"/>
        </w:rPr>
        <w:t xml:space="preserve"> </w:t>
      </w:r>
      <w:r>
        <w:t>stanju robe koja pristiže iz Mađarske.</w:t>
      </w:r>
    </w:p>
    <w:p w:rsidR="00EB1F05" w:rsidP="005B628F" w:rsidRDefault="00EB1F05">
      <w:pPr>
        <w:pStyle w:val="Tijeloteksta"/>
        <w:spacing w:before="81"/>
        <w:ind w:left="165" w:right="2"/>
      </w:pPr>
      <w:r>
        <w:t>Kao što je već navedeno, proizvod KOBIOL, u tablici zaliha pod brojevima 5., 6., i 7. prodan je po procijenjenoj vrijednosti iz tablice. Unovčeno je ukupno 30.624,93 €.</w:t>
      </w:r>
    </w:p>
    <w:p w:rsidR="00EB1F05" w:rsidP="00EB1F05" w:rsidRDefault="00EB1F05">
      <w:pPr>
        <w:pStyle w:val="Tijeloteksta"/>
        <w:spacing w:before="11"/>
      </w:pPr>
    </w:p>
    <w:p w:rsidR="00EB1F05" w:rsidP="005B628F" w:rsidRDefault="00EB1F05">
      <w:pPr>
        <w:pStyle w:val="Tijeloteksta"/>
        <w:spacing w:before="1" w:line="244" w:lineRule="auto"/>
        <w:ind w:left="165" w:right="2"/>
      </w:pPr>
      <w:r>
        <w:t>Za otkup proizvoda TELDOR pod rednim brojem 12. tablice zaliha kojem je rok valjanosti istekao još 2021. godine, ponudu je dalo društvo CIPRO d.o.o. iz Krapine.</w:t>
      </w:r>
    </w:p>
    <w:p w:rsidR="00EB1F05" w:rsidP="00EB1F05" w:rsidRDefault="00EB1F05">
      <w:pPr>
        <w:pStyle w:val="Tijeloteksta"/>
        <w:spacing w:before="4"/>
      </w:pPr>
    </w:p>
    <w:p w:rsidR="00EB1F05" w:rsidP="005B628F" w:rsidRDefault="00EB1F05">
      <w:pPr>
        <w:pStyle w:val="Tijeloteksta"/>
        <w:spacing w:line="244" w:lineRule="auto"/>
        <w:ind w:left="165" w:right="2"/>
      </w:pPr>
      <w:r>
        <w:t>Nabavna cijena tog sredstva bila je 48,70 €/lit, no zbog navedenog ponuđena je otkupna cijena od 38,00 €/lit, što je 20% umanjena cijena od navedene procijenjene cijene u tablici zaliha.</w:t>
      </w:r>
    </w:p>
    <w:p w:rsidR="00EB1F05" w:rsidP="005B628F" w:rsidRDefault="00EB1F05">
      <w:pPr>
        <w:pStyle w:val="Tijeloteksta"/>
        <w:spacing w:line="244" w:lineRule="auto"/>
        <w:ind w:left="165" w:right="2"/>
      </w:pPr>
      <w:r>
        <w:t>Kao što je već uvodno naznačeno, s društvom</w:t>
      </w:r>
      <w:r>
        <w:rPr>
          <w:spacing w:val="-2"/>
        </w:rPr>
        <w:t xml:space="preserve"> </w:t>
      </w:r>
      <w:r>
        <w:t>CIPRO d.o.o.</w:t>
      </w:r>
      <w:r>
        <w:rPr>
          <w:spacing w:val="-4"/>
        </w:rPr>
        <w:t xml:space="preserve"> </w:t>
      </w:r>
      <w:r>
        <w:t>iz Krapine dogovoren je specijalan ATR</w:t>
      </w:r>
      <w:r>
        <w:rPr>
          <w:spacing w:val="-6"/>
        </w:rPr>
        <w:t xml:space="preserve"> </w:t>
      </w:r>
      <w:r>
        <w:t>transport</w:t>
      </w:r>
      <w:r>
        <w:rPr>
          <w:spacing w:val="-5"/>
        </w:rPr>
        <w:t xml:space="preserve"> </w:t>
      </w:r>
      <w:r>
        <w:t>proizvoda</w:t>
      </w:r>
      <w:r>
        <w:rPr>
          <w:spacing w:val="-4"/>
        </w:rPr>
        <w:t xml:space="preserve"> </w:t>
      </w:r>
      <w:r>
        <w:t>iz</w:t>
      </w:r>
      <w:r>
        <w:rPr>
          <w:spacing w:val="-5"/>
        </w:rPr>
        <w:t xml:space="preserve"> </w:t>
      </w:r>
      <w:r>
        <w:t>Mađarske. Društvo</w:t>
      </w:r>
      <w:r>
        <w:rPr>
          <w:spacing w:val="40"/>
        </w:rPr>
        <w:t xml:space="preserve"> </w:t>
      </w:r>
      <w:r>
        <w:t>CIPRO</w:t>
      </w:r>
      <w:r>
        <w:rPr>
          <w:spacing w:val="-5"/>
        </w:rPr>
        <w:t xml:space="preserve"> </w:t>
      </w:r>
      <w:r>
        <w:t>d.o.o.</w:t>
      </w:r>
      <w:r>
        <w:rPr>
          <w:spacing w:val="-1"/>
        </w:rPr>
        <w:t xml:space="preserve"> </w:t>
      </w:r>
      <w:r>
        <w:t>predujmilo</w:t>
      </w:r>
      <w:r>
        <w:rPr>
          <w:spacing w:val="-4"/>
        </w:rPr>
        <w:t xml:space="preserve"> </w:t>
      </w:r>
      <w:r>
        <w:t>je troškove</w:t>
      </w:r>
      <w:r>
        <w:rPr>
          <w:spacing w:val="-16"/>
        </w:rPr>
        <w:t xml:space="preserve"> </w:t>
      </w:r>
      <w:r>
        <w:t>specijalnog</w:t>
      </w:r>
      <w:r>
        <w:rPr>
          <w:spacing w:val="-16"/>
        </w:rPr>
        <w:t xml:space="preserve"> </w:t>
      </w:r>
      <w:r>
        <w:t>prijevoza</w:t>
      </w:r>
      <w:r>
        <w:rPr>
          <w:spacing w:val="-11"/>
        </w:rPr>
        <w:t xml:space="preserve"> </w:t>
      </w:r>
      <w:r>
        <w:t>koje</w:t>
      </w:r>
      <w:r>
        <w:rPr>
          <w:spacing w:val="-11"/>
        </w:rPr>
        <w:t xml:space="preserve"> </w:t>
      </w:r>
      <w:r>
        <w:t>će</w:t>
      </w:r>
      <w:r>
        <w:rPr>
          <w:spacing w:val="-16"/>
        </w:rPr>
        <w:t xml:space="preserve"> </w:t>
      </w:r>
      <w:r>
        <w:t>iznositi</w:t>
      </w:r>
      <w:r>
        <w:rPr>
          <w:spacing w:val="-12"/>
        </w:rPr>
        <w:t xml:space="preserve"> </w:t>
      </w:r>
      <w:r>
        <w:t>cca.</w:t>
      </w:r>
      <w:r>
        <w:rPr>
          <w:spacing w:val="-11"/>
        </w:rPr>
        <w:t xml:space="preserve"> </w:t>
      </w:r>
      <w:r>
        <w:t>5.000,00</w:t>
      </w:r>
      <w:r>
        <w:rPr>
          <w:spacing w:val="-16"/>
        </w:rPr>
        <w:t xml:space="preserve"> </w:t>
      </w:r>
      <w:r>
        <w:t>€,</w:t>
      </w:r>
      <w:r>
        <w:rPr>
          <w:spacing w:val="-16"/>
        </w:rPr>
        <w:t xml:space="preserve"> </w:t>
      </w:r>
      <w:r>
        <w:t>te</w:t>
      </w:r>
      <w:r>
        <w:rPr>
          <w:spacing w:val="-10"/>
        </w:rPr>
        <w:t xml:space="preserve"> </w:t>
      </w:r>
      <w:r>
        <w:t>proizvode</w:t>
      </w:r>
      <w:r>
        <w:rPr>
          <w:spacing w:val="-11"/>
        </w:rPr>
        <w:t xml:space="preserve"> </w:t>
      </w:r>
      <w:r>
        <w:t>uskladištiti u svom prostoru u Krapini do njihove prodaje bez naknade za period od tri mjeseca. Ukoliko bi trajalo duže, dogovorit će se minimalna naknada, no postoji i velika mogućnost da navedeno društvo otkupi i ostatak zaliha koje se nalazi na skladištu društva INTEREUROPA u Mariboru, Slovenija.</w:t>
      </w:r>
    </w:p>
    <w:p w:rsidR="00EB1F05" w:rsidP="005B628F" w:rsidRDefault="00EB1F05">
      <w:pPr>
        <w:pStyle w:val="Tijeloteksta"/>
        <w:spacing w:before="264" w:line="244" w:lineRule="auto"/>
        <w:ind w:left="165" w:right="2"/>
      </w:pPr>
      <w:r>
        <w:t>Zaključno,</w:t>
      </w:r>
      <w:r>
        <w:rPr>
          <w:spacing w:val="-16"/>
        </w:rPr>
        <w:t xml:space="preserve"> </w:t>
      </w:r>
      <w:r>
        <w:t>vezano</w:t>
      </w:r>
      <w:r>
        <w:rPr>
          <w:spacing w:val="-16"/>
        </w:rPr>
        <w:t xml:space="preserve"> </w:t>
      </w:r>
      <w:r>
        <w:t>za</w:t>
      </w:r>
      <w:r>
        <w:rPr>
          <w:spacing w:val="-16"/>
        </w:rPr>
        <w:t xml:space="preserve"> </w:t>
      </w:r>
      <w:r>
        <w:t>imovinu</w:t>
      </w:r>
      <w:r>
        <w:rPr>
          <w:spacing w:val="-16"/>
        </w:rPr>
        <w:t xml:space="preserve"> </w:t>
      </w:r>
      <w:r>
        <w:t>dužnika</w:t>
      </w:r>
      <w:r>
        <w:rPr>
          <w:spacing w:val="-16"/>
        </w:rPr>
        <w:t xml:space="preserve"> </w:t>
      </w:r>
      <w:r>
        <w:t>koja</w:t>
      </w:r>
      <w:r>
        <w:rPr>
          <w:spacing w:val="-16"/>
        </w:rPr>
        <w:t xml:space="preserve"> </w:t>
      </w:r>
      <w:r>
        <w:t>proizlazi</w:t>
      </w:r>
      <w:r>
        <w:rPr>
          <w:spacing w:val="-16"/>
        </w:rPr>
        <w:t xml:space="preserve"> </w:t>
      </w:r>
      <w:r>
        <w:t>iz</w:t>
      </w:r>
      <w:r>
        <w:rPr>
          <w:spacing w:val="-16"/>
        </w:rPr>
        <w:t xml:space="preserve"> </w:t>
      </w:r>
      <w:r>
        <w:t>knjigovodstvene</w:t>
      </w:r>
      <w:r>
        <w:rPr>
          <w:spacing w:val="-16"/>
        </w:rPr>
        <w:t xml:space="preserve"> </w:t>
      </w:r>
      <w:r>
        <w:t>dokumentacije i</w:t>
      </w:r>
      <w:r>
        <w:rPr>
          <w:spacing w:val="-16"/>
        </w:rPr>
        <w:t xml:space="preserve"> </w:t>
      </w:r>
      <w:r>
        <w:t>svega</w:t>
      </w:r>
      <w:r>
        <w:rPr>
          <w:spacing w:val="-16"/>
        </w:rPr>
        <w:t xml:space="preserve"> </w:t>
      </w:r>
      <w:r>
        <w:t>gore</w:t>
      </w:r>
      <w:r>
        <w:rPr>
          <w:spacing w:val="-16"/>
        </w:rPr>
        <w:t xml:space="preserve"> </w:t>
      </w:r>
      <w:r>
        <w:t>navedenog,</w:t>
      </w:r>
      <w:r>
        <w:rPr>
          <w:spacing w:val="-16"/>
        </w:rPr>
        <w:t xml:space="preserve"> </w:t>
      </w:r>
      <w:r>
        <w:t>izvjesno</w:t>
      </w:r>
      <w:r>
        <w:rPr>
          <w:spacing w:val="-16"/>
        </w:rPr>
        <w:t xml:space="preserve"> </w:t>
      </w:r>
      <w:r>
        <w:t>je</w:t>
      </w:r>
      <w:r>
        <w:rPr>
          <w:spacing w:val="-16"/>
        </w:rPr>
        <w:t xml:space="preserve"> </w:t>
      </w:r>
      <w:r>
        <w:t>da</w:t>
      </w:r>
      <w:r>
        <w:rPr>
          <w:spacing w:val="-16"/>
        </w:rPr>
        <w:t xml:space="preserve"> </w:t>
      </w:r>
      <w:r>
        <w:t>će</w:t>
      </w:r>
      <w:r>
        <w:rPr>
          <w:spacing w:val="-16"/>
        </w:rPr>
        <w:t xml:space="preserve"> </w:t>
      </w:r>
      <w:r>
        <w:t>se</w:t>
      </w:r>
      <w:r>
        <w:rPr>
          <w:spacing w:val="-16"/>
        </w:rPr>
        <w:t xml:space="preserve"> </w:t>
      </w:r>
      <w:r>
        <w:t>unovčiti</w:t>
      </w:r>
      <w:r>
        <w:rPr>
          <w:spacing w:val="-16"/>
        </w:rPr>
        <w:t xml:space="preserve"> </w:t>
      </w:r>
      <w:r>
        <w:t>veći</w:t>
      </w:r>
      <w:r>
        <w:rPr>
          <w:spacing w:val="-16"/>
        </w:rPr>
        <w:t xml:space="preserve"> </w:t>
      </w:r>
      <w:r>
        <w:t>dio</w:t>
      </w:r>
      <w:r>
        <w:rPr>
          <w:spacing w:val="-16"/>
        </w:rPr>
        <w:t xml:space="preserve"> </w:t>
      </w:r>
      <w:r>
        <w:t>zaliha</w:t>
      </w:r>
      <w:r>
        <w:rPr>
          <w:spacing w:val="-16"/>
        </w:rPr>
        <w:t xml:space="preserve"> </w:t>
      </w:r>
      <w:r>
        <w:t>te</w:t>
      </w:r>
      <w:r>
        <w:rPr>
          <w:spacing w:val="-16"/>
        </w:rPr>
        <w:t xml:space="preserve"> </w:t>
      </w:r>
      <w:r>
        <w:t>dio</w:t>
      </w:r>
      <w:r>
        <w:rPr>
          <w:spacing w:val="-16"/>
        </w:rPr>
        <w:t xml:space="preserve"> </w:t>
      </w:r>
      <w:r>
        <w:t>potraživanja od kupaca, dio potraživanja po osnovi preplate poreza na dobit.</w:t>
      </w:r>
    </w:p>
    <w:p w:rsidR="00EB1F05" w:rsidP="00EB1F05" w:rsidRDefault="00EB1F05">
      <w:pPr>
        <w:pStyle w:val="Tijeloteksta"/>
        <w:spacing w:before="1"/>
      </w:pPr>
    </w:p>
    <w:p w:rsidR="00EB1F05" w:rsidP="005B628F" w:rsidRDefault="00EB1F05">
      <w:pPr>
        <w:pStyle w:val="Tijeloteksta"/>
        <w:spacing w:line="244" w:lineRule="auto"/>
        <w:ind w:left="165" w:right="2"/>
      </w:pPr>
      <w:r>
        <w:t>Unovčenje po danim zajmovima osim moguće nagodbe s društvom AGINTIA d.o.o, nije izvjesno obzirom da su dva dužnikova dužnika AGROAVANT d.o.o., Slovenija i MERUM</w:t>
      </w:r>
      <w:r>
        <w:rPr>
          <w:spacing w:val="40"/>
        </w:rPr>
        <w:t xml:space="preserve"> </w:t>
      </w:r>
      <w:r>
        <w:t>d.o.o.,</w:t>
      </w:r>
      <w:r>
        <w:rPr>
          <w:spacing w:val="40"/>
        </w:rPr>
        <w:t xml:space="preserve"> </w:t>
      </w:r>
      <w:r>
        <w:t>Slovenija</w:t>
      </w:r>
      <w:r>
        <w:rPr>
          <w:spacing w:val="40"/>
        </w:rPr>
        <w:t xml:space="preserve"> </w:t>
      </w:r>
      <w:r>
        <w:t>u</w:t>
      </w:r>
      <w:r>
        <w:rPr>
          <w:spacing w:val="40"/>
        </w:rPr>
        <w:t xml:space="preserve"> </w:t>
      </w:r>
      <w:r>
        <w:t>stečajnom</w:t>
      </w:r>
      <w:r>
        <w:rPr>
          <w:spacing w:val="36"/>
        </w:rPr>
        <w:t xml:space="preserve"> </w:t>
      </w:r>
      <w:r>
        <w:t>postupku</w:t>
      </w:r>
      <w:r>
        <w:rPr>
          <w:spacing w:val="80"/>
          <w:w w:val="150"/>
        </w:rPr>
        <w:t xml:space="preserve"> </w:t>
      </w:r>
      <w:r>
        <w:t>a</w:t>
      </w:r>
      <w:r>
        <w:rPr>
          <w:spacing w:val="40"/>
        </w:rPr>
        <w:t xml:space="preserve"> </w:t>
      </w:r>
      <w:r>
        <w:t>povezano</w:t>
      </w:r>
      <w:r>
        <w:rPr>
          <w:spacing w:val="40"/>
        </w:rPr>
        <w:t xml:space="preserve"> </w:t>
      </w:r>
      <w:r>
        <w:t>društvo</w:t>
      </w:r>
      <w:r>
        <w:rPr>
          <w:spacing w:val="40"/>
        </w:rPr>
        <w:t xml:space="preserve"> </w:t>
      </w:r>
      <w:r>
        <w:t>YIELDGAP</w:t>
      </w:r>
    </w:p>
    <w:p w:rsidR="00EB1F05" w:rsidP="005B628F" w:rsidRDefault="00EB1F05">
      <w:pPr>
        <w:pStyle w:val="Tijeloteksta"/>
        <w:ind w:left="165" w:right="2"/>
      </w:pPr>
      <w:r>
        <w:lastRenderedPageBreak/>
        <w:t>d.o.o. u vrlo negativnom trendu jer ne posluje te će vjerojatno uskoro i nad tim društvom biti pokrenut stečajni postupak.</w:t>
      </w:r>
    </w:p>
    <w:p w:rsidR="00EB1F05" w:rsidP="00EB1F05" w:rsidRDefault="00EB1F05">
      <w:pPr>
        <w:pStyle w:val="Tijeloteksta"/>
        <w:spacing w:before="10"/>
      </w:pPr>
    </w:p>
    <w:p w:rsidR="00EB1F05" w:rsidP="005B628F" w:rsidRDefault="00EB1F05">
      <w:pPr>
        <w:pStyle w:val="Tijeloteksta"/>
        <w:spacing w:line="244" w:lineRule="auto"/>
        <w:ind w:left="165" w:right="2"/>
      </w:pPr>
      <w:r>
        <w:t>Takđer je izvjesno da se ni potraživanje po predujmu društvu FARMMIX Kft., Mađarska neće naplatiti dobrovoljno, osim moguće nagodbom, obzirom da sam zamoljena s njihove strane da posredujem</w:t>
      </w:r>
      <w:r>
        <w:rPr>
          <w:spacing w:val="-4"/>
        </w:rPr>
        <w:t xml:space="preserve"> </w:t>
      </w:r>
      <w:r>
        <w:t>kod stečajne upraviteljice AGROAVANTA d.o.o.,</w:t>
      </w:r>
      <w:r>
        <w:rPr>
          <w:spacing w:val="-5"/>
        </w:rPr>
        <w:t xml:space="preserve"> </w:t>
      </w:r>
      <w:r>
        <w:t>Slovenija</w:t>
      </w:r>
      <w:r>
        <w:rPr>
          <w:spacing w:val="-5"/>
        </w:rPr>
        <w:t xml:space="preserve"> </w:t>
      </w:r>
      <w:r>
        <w:t>a</w:t>
      </w:r>
      <w:r>
        <w:rPr>
          <w:spacing w:val="-5"/>
        </w:rPr>
        <w:t xml:space="preserve"> </w:t>
      </w:r>
      <w:r>
        <w:t>radi</w:t>
      </w:r>
      <w:r>
        <w:rPr>
          <w:spacing w:val="-2"/>
        </w:rPr>
        <w:t xml:space="preserve"> </w:t>
      </w:r>
      <w:r>
        <w:t>zaliha</w:t>
      </w:r>
      <w:r>
        <w:rPr>
          <w:spacing w:val="-5"/>
        </w:rPr>
        <w:t xml:space="preserve"> </w:t>
      </w:r>
      <w:r>
        <w:t>u</w:t>
      </w:r>
      <w:r>
        <w:rPr>
          <w:spacing w:val="-5"/>
        </w:rPr>
        <w:t xml:space="preserve"> </w:t>
      </w:r>
      <w:r>
        <w:t>njihovom</w:t>
      </w:r>
      <w:r>
        <w:rPr>
          <w:spacing w:val="-14"/>
        </w:rPr>
        <w:t xml:space="preserve"> </w:t>
      </w:r>
      <w:r>
        <w:t>vlasništvu,</w:t>
      </w:r>
      <w:r>
        <w:rPr>
          <w:spacing w:val="-5"/>
        </w:rPr>
        <w:t xml:space="preserve"> </w:t>
      </w:r>
      <w:r>
        <w:t>što</w:t>
      </w:r>
      <w:r>
        <w:rPr>
          <w:spacing w:val="-5"/>
        </w:rPr>
        <w:t xml:space="preserve"> </w:t>
      </w:r>
      <w:r>
        <w:t>je</w:t>
      </w:r>
      <w:r>
        <w:rPr>
          <w:spacing w:val="-5"/>
        </w:rPr>
        <w:t xml:space="preserve"> </w:t>
      </w:r>
      <w:r>
        <w:t>svakako</w:t>
      </w:r>
      <w:r>
        <w:rPr>
          <w:spacing w:val="-5"/>
        </w:rPr>
        <w:t xml:space="preserve"> </w:t>
      </w:r>
      <w:r>
        <w:t>u</w:t>
      </w:r>
      <w:r>
        <w:rPr>
          <w:spacing w:val="-10"/>
        </w:rPr>
        <w:t xml:space="preserve"> </w:t>
      </w:r>
      <w:r>
        <w:t>interesu</w:t>
      </w:r>
      <w:r>
        <w:rPr>
          <w:spacing w:val="-5"/>
        </w:rPr>
        <w:t xml:space="preserve"> </w:t>
      </w:r>
      <w:r>
        <w:t>dužnika da</w:t>
      </w:r>
      <w:r>
        <w:rPr>
          <w:spacing w:val="-16"/>
        </w:rPr>
        <w:t xml:space="preserve"> </w:t>
      </w:r>
      <w:r>
        <w:t>podrži</w:t>
      </w:r>
      <w:r>
        <w:rPr>
          <w:spacing w:val="-13"/>
        </w:rPr>
        <w:t xml:space="preserve"> </w:t>
      </w:r>
      <w:r>
        <w:t>unovčenje</w:t>
      </w:r>
      <w:r>
        <w:rPr>
          <w:spacing w:val="-14"/>
        </w:rPr>
        <w:t xml:space="preserve"> </w:t>
      </w:r>
      <w:r>
        <w:t>zaliha</w:t>
      </w:r>
      <w:r>
        <w:rPr>
          <w:spacing w:val="-13"/>
        </w:rPr>
        <w:t xml:space="preserve"> </w:t>
      </w:r>
      <w:r>
        <w:t>slovenskog</w:t>
      </w:r>
      <w:r>
        <w:rPr>
          <w:spacing w:val="-14"/>
        </w:rPr>
        <w:t xml:space="preserve"> </w:t>
      </w:r>
      <w:r>
        <w:t>AGROAVANTA</w:t>
      </w:r>
      <w:r>
        <w:rPr>
          <w:spacing w:val="-16"/>
        </w:rPr>
        <w:t xml:space="preserve"> </w:t>
      </w:r>
      <w:r>
        <w:t>d.o.o.</w:t>
      </w:r>
      <w:r>
        <w:rPr>
          <w:spacing w:val="-14"/>
        </w:rPr>
        <w:t xml:space="preserve"> </w:t>
      </w:r>
      <w:r>
        <w:t>obzirom</w:t>
      </w:r>
      <w:r>
        <w:rPr>
          <w:spacing w:val="-16"/>
        </w:rPr>
        <w:t xml:space="preserve"> </w:t>
      </w:r>
      <w:r>
        <w:t>da</w:t>
      </w:r>
      <w:r>
        <w:rPr>
          <w:spacing w:val="-14"/>
        </w:rPr>
        <w:t xml:space="preserve"> </w:t>
      </w:r>
      <w:r>
        <w:t>se</w:t>
      </w:r>
      <w:r>
        <w:rPr>
          <w:spacing w:val="-14"/>
        </w:rPr>
        <w:t xml:space="preserve"> </w:t>
      </w:r>
      <w:r>
        <w:t>pojavljuje kao</w:t>
      </w:r>
      <w:r>
        <w:rPr>
          <w:spacing w:val="-6"/>
        </w:rPr>
        <w:t xml:space="preserve"> </w:t>
      </w:r>
      <w:r>
        <w:t>vjerovnik</w:t>
      </w:r>
      <w:r>
        <w:rPr>
          <w:spacing w:val="-12"/>
        </w:rPr>
        <w:t xml:space="preserve"> </w:t>
      </w:r>
      <w:r>
        <w:t>u</w:t>
      </w:r>
      <w:r>
        <w:rPr>
          <w:spacing w:val="-4"/>
        </w:rPr>
        <w:t xml:space="preserve"> </w:t>
      </w:r>
      <w:r>
        <w:t>tom</w:t>
      </w:r>
      <w:r>
        <w:rPr>
          <w:spacing w:val="-14"/>
        </w:rPr>
        <w:t xml:space="preserve"> </w:t>
      </w:r>
      <w:r>
        <w:t>postupku.</w:t>
      </w:r>
      <w:r>
        <w:rPr>
          <w:spacing w:val="-6"/>
        </w:rPr>
        <w:t xml:space="preserve"> </w:t>
      </w:r>
      <w:r>
        <w:t>U</w:t>
      </w:r>
      <w:r>
        <w:rPr>
          <w:spacing w:val="-12"/>
        </w:rPr>
        <w:t xml:space="preserve"> </w:t>
      </w:r>
      <w:r>
        <w:t>tom</w:t>
      </w:r>
      <w:r>
        <w:rPr>
          <w:spacing w:val="-14"/>
        </w:rPr>
        <w:t xml:space="preserve"> </w:t>
      </w:r>
      <w:r>
        <w:t>slučaju</w:t>
      </w:r>
      <w:r>
        <w:rPr>
          <w:spacing w:val="-6"/>
        </w:rPr>
        <w:t xml:space="preserve"> </w:t>
      </w:r>
      <w:r>
        <w:t>moguće</w:t>
      </w:r>
      <w:r>
        <w:rPr>
          <w:spacing w:val="-6"/>
        </w:rPr>
        <w:t xml:space="preserve"> </w:t>
      </w:r>
      <w:r>
        <w:t>je</w:t>
      </w:r>
      <w:r>
        <w:rPr>
          <w:spacing w:val="-6"/>
        </w:rPr>
        <w:t xml:space="preserve"> </w:t>
      </w:r>
      <w:r>
        <w:t>preporučiti</w:t>
      </w:r>
      <w:r>
        <w:rPr>
          <w:spacing w:val="-3"/>
        </w:rPr>
        <w:t xml:space="preserve"> </w:t>
      </w:r>
      <w:r>
        <w:t>potencijalne</w:t>
      </w:r>
      <w:r>
        <w:rPr>
          <w:spacing w:val="-11"/>
        </w:rPr>
        <w:t xml:space="preserve"> </w:t>
      </w:r>
      <w:r>
        <w:t>kupce i za slovenske zalihe.</w:t>
      </w:r>
    </w:p>
    <w:p w:rsidR="00A659F4" w:rsidP="00EB1F05" w:rsidRDefault="00A659F4">
      <w:pPr>
        <w:pStyle w:val="Tijeloteksta"/>
        <w:spacing w:line="244" w:lineRule="auto"/>
        <w:ind w:left="165" w:right="726"/>
      </w:pPr>
    </w:p>
    <w:p w:rsidRPr="00A659F4" w:rsidR="00EB1F05" w:rsidP="00EB1F05" w:rsidRDefault="00EB1F05">
      <w:pPr>
        <w:pStyle w:val="Naslov2"/>
        <w:keepNext w:val="false"/>
        <w:keepLines w:val="false"/>
        <w:widowControl w:val="false"/>
        <w:numPr>
          <w:ilvl w:val="0"/>
          <w:numId w:val="33"/>
        </w:numPr>
        <w:tabs>
          <w:tab w:val="left" w:pos="1245"/>
          <w:tab w:val="left" w:pos="9166"/>
        </w:tabs>
        <w:overflowPunct/>
        <w:adjustRightInd/>
        <w:spacing w:before="66"/>
        <w:ind w:left="1245" w:hanging="720"/>
        <w:textAlignment w:val="auto"/>
        <w:rPr>
          <w:rFonts w:ascii="Arial" w:hAnsi="Arial" w:cs="Arial"/>
          <w:b w:val="false"/>
          <w:color w:val="auto"/>
        </w:rPr>
      </w:pPr>
      <w:r w:rsidRPr="00A659F4">
        <w:rPr>
          <w:rFonts w:ascii="Arial" w:hAnsi="Arial" w:cs="Arial"/>
          <w:b w:val="false"/>
          <w:color w:val="auto"/>
        </w:rPr>
        <w:t xml:space="preserve">Obveze stečajnog dužnika </w:t>
      </w:r>
    </w:p>
    <w:p w:rsidR="00EB1F05" w:rsidP="00EB1F05" w:rsidRDefault="00EB1F05">
      <w:pPr>
        <w:pStyle w:val="Tijeloteksta"/>
        <w:spacing w:before="12"/>
        <w:rPr>
          <w:rFonts w:ascii="Times New Roman"/>
        </w:rPr>
      </w:pPr>
    </w:p>
    <w:p w:rsidR="00EB1F05" w:rsidP="005B628F" w:rsidRDefault="00EB1F05">
      <w:pPr>
        <w:pStyle w:val="Tijeloteksta"/>
        <w:ind w:left="165" w:right="2"/>
      </w:pPr>
      <w:r>
        <w:t>Ukupne</w:t>
      </w:r>
      <w:r>
        <w:rPr>
          <w:spacing w:val="-3"/>
        </w:rPr>
        <w:t xml:space="preserve"> </w:t>
      </w:r>
      <w:r>
        <w:t>obveze</w:t>
      </w:r>
      <w:r>
        <w:rPr>
          <w:spacing w:val="-3"/>
        </w:rPr>
        <w:t xml:space="preserve"> </w:t>
      </w:r>
      <w:r>
        <w:t>stečajnog</w:t>
      </w:r>
      <w:r>
        <w:rPr>
          <w:spacing w:val="-3"/>
        </w:rPr>
        <w:t xml:space="preserve"> </w:t>
      </w:r>
      <w:r>
        <w:t>dužnika</w:t>
      </w:r>
      <w:r>
        <w:rPr>
          <w:spacing w:val="-7"/>
        </w:rPr>
        <w:t xml:space="preserve"> </w:t>
      </w:r>
      <w:r>
        <w:t>po</w:t>
      </w:r>
      <w:r>
        <w:rPr>
          <w:spacing w:val="-3"/>
        </w:rPr>
        <w:t xml:space="preserve"> </w:t>
      </w:r>
      <w:r>
        <w:t>pristiglim</w:t>
      </w:r>
      <w:r>
        <w:rPr>
          <w:spacing w:val="-7"/>
        </w:rPr>
        <w:t xml:space="preserve"> </w:t>
      </w:r>
      <w:r>
        <w:t>i ispitanim</w:t>
      </w:r>
      <w:r>
        <w:rPr>
          <w:spacing w:val="-10"/>
        </w:rPr>
        <w:t xml:space="preserve"> </w:t>
      </w:r>
      <w:r>
        <w:t>tražbinama</w:t>
      </w:r>
      <w:r>
        <w:rPr>
          <w:spacing w:val="-3"/>
        </w:rPr>
        <w:t xml:space="preserve"> </w:t>
      </w:r>
      <w:r>
        <w:t>stečajnih vjerovnika viših isplatnih redova iznose kako slijedi:</w:t>
      </w:r>
    </w:p>
    <w:p w:rsidR="00EB1F05" w:rsidP="00EB1F05" w:rsidRDefault="00EB1F05">
      <w:pPr>
        <w:pStyle w:val="Tijeloteksta"/>
        <w:spacing w:before="52"/>
        <w:rPr>
          <w:sz w:val="20"/>
        </w:rPr>
      </w:pPr>
    </w:p>
    <w:tbl>
      <w:tblPr>
        <w:tblStyle w:val="TableNormal"/>
        <w:tblW w:w="0" w:type="auto"/>
        <w:tblInd w:w="174"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firstRow="1" w:lastRow="1" w:firstColumn="1" w:lastColumn="1" w:noHBand="0" w:noVBand="0" w:val="01E0"/>
      </w:tblPr>
      <w:tblGrid>
        <w:gridCol w:w="433"/>
        <w:gridCol w:w="2978"/>
        <w:gridCol w:w="2824"/>
        <w:gridCol w:w="2777"/>
      </w:tblGrid>
      <w:tr w:rsidR="00EB1F05" w:rsidTr="005C7995">
        <w:trPr>
          <w:trHeight w:val="398"/>
        </w:trPr>
        <w:tc>
          <w:tcPr>
            <w:tcW w:w="433" w:type="dxa"/>
            <w:shd w:val="clear" w:color="auto" w:fill="D9E0F1"/>
          </w:tcPr>
          <w:p w:rsidR="00EB1F05" w:rsidP="005C7995" w:rsidRDefault="00EB1F05">
            <w:pPr>
              <w:pStyle w:val="TableParagraph"/>
              <w:rPr>
                <w:rFonts w:ascii="Times New Roman"/>
              </w:rPr>
            </w:pPr>
          </w:p>
        </w:tc>
        <w:tc>
          <w:tcPr>
            <w:tcW w:w="2978" w:type="dxa"/>
            <w:shd w:val="clear" w:color="auto" w:fill="D9E0F1"/>
          </w:tcPr>
          <w:p w:rsidR="00EB1F05" w:rsidP="005C7995" w:rsidRDefault="00EB1F05">
            <w:pPr>
              <w:pStyle w:val="TableParagraph"/>
              <w:spacing w:before="89"/>
              <w:ind w:left="43"/>
              <w:rPr>
                <w:rFonts w:ascii="Arial" w:hAnsi="Arial"/>
                <w:b/>
                <w:sz w:val="20"/>
              </w:rPr>
            </w:pPr>
            <w:r>
              <w:rPr>
                <w:rFonts w:ascii="Arial" w:hAnsi="Arial"/>
                <w:b/>
                <w:spacing w:val="-2"/>
                <w:sz w:val="20"/>
              </w:rPr>
              <w:t>TRAŽBINE</w:t>
            </w:r>
            <w:r>
              <w:rPr>
                <w:rFonts w:ascii="Arial" w:hAnsi="Arial"/>
                <w:b/>
                <w:spacing w:val="-1"/>
                <w:sz w:val="20"/>
              </w:rPr>
              <w:t xml:space="preserve"> </w:t>
            </w:r>
            <w:r>
              <w:rPr>
                <w:rFonts w:ascii="Arial" w:hAnsi="Arial"/>
                <w:b/>
                <w:spacing w:val="-2"/>
                <w:sz w:val="20"/>
              </w:rPr>
              <w:t>VJEROVNIKA</w:t>
            </w:r>
          </w:p>
        </w:tc>
        <w:tc>
          <w:tcPr>
            <w:tcW w:w="2824" w:type="dxa"/>
            <w:shd w:val="clear" w:color="auto" w:fill="D9E0F1"/>
          </w:tcPr>
          <w:p w:rsidR="00EB1F05" w:rsidP="005C7995" w:rsidRDefault="00EB1F05">
            <w:pPr>
              <w:pStyle w:val="TableParagraph"/>
              <w:spacing w:before="89"/>
              <w:ind w:left="718"/>
              <w:rPr>
                <w:rFonts w:ascii="Arial"/>
                <w:b/>
                <w:sz w:val="20"/>
              </w:rPr>
            </w:pPr>
            <w:r>
              <w:rPr>
                <w:rFonts w:ascii="Arial"/>
                <w:b/>
                <w:spacing w:val="-2"/>
                <w:w w:val="105"/>
                <w:sz w:val="20"/>
              </w:rPr>
              <w:t>PRIJAVLJENO</w:t>
            </w:r>
          </w:p>
        </w:tc>
        <w:tc>
          <w:tcPr>
            <w:tcW w:w="2777" w:type="dxa"/>
            <w:tcBorders>
              <w:right w:val="single" w:color="000000" w:sz="12" w:space="0"/>
            </w:tcBorders>
            <w:shd w:val="clear" w:color="auto" w:fill="D9E0F1"/>
          </w:tcPr>
          <w:p w:rsidR="00EB1F05" w:rsidP="005C7995" w:rsidRDefault="00EB1F05">
            <w:pPr>
              <w:pStyle w:val="TableParagraph"/>
              <w:spacing w:before="89"/>
              <w:ind w:left="882"/>
              <w:rPr>
                <w:rFonts w:ascii="Arial"/>
                <w:b/>
                <w:sz w:val="20"/>
              </w:rPr>
            </w:pPr>
            <w:r>
              <w:rPr>
                <w:rFonts w:ascii="Arial"/>
                <w:b/>
                <w:spacing w:val="-2"/>
                <w:w w:val="105"/>
                <w:sz w:val="20"/>
              </w:rPr>
              <w:t>PRIZNATO</w:t>
            </w:r>
          </w:p>
        </w:tc>
      </w:tr>
      <w:tr w:rsidR="00EB1F05" w:rsidTr="005C7995">
        <w:trPr>
          <w:trHeight w:val="367"/>
        </w:trPr>
        <w:tc>
          <w:tcPr>
            <w:tcW w:w="433" w:type="dxa"/>
            <w:shd w:val="clear" w:color="auto" w:fill="D9E0F1"/>
          </w:tcPr>
          <w:p w:rsidR="00EB1F05" w:rsidP="005C7995" w:rsidRDefault="00EB1F05">
            <w:pPr>
              <w:pStyle w:val="TableParagraph"/>
              <w:spacing w:before="69"/>
              <w:ind w:left="30"/>
              <w:rPr>
                <w:rFonts w:ascii="Arial"/>
                <w:b/>
                <w:sz w:val="20"/>
              </w:rPr>
            </w:pPr>
            <w:r>
              <w:rPr>
                <w:rFonts w:ascii="Arial"/>
                <w:b/>
                <w:spacing w:val="-5"/>
                <w:w w:val="105"/>
                <w:sz w:val="20"/>
              </w:rPr>
              <w:t>RB</w:t>
            </w:r>
          </w:p>
        </w:tc>
        <w:tc>
          <w:tcPr>
            <w:tcW w:w="2978" w:type="dxa"/>
            <w:shd w:val="clear" w:color="auto" w:fill="D9E0F1"/>
          </w:tcPr>
          <w:p w:rsidR="00EB1F05" w:rsidP="005C7995" w:rsidRDefault="00EB1F05">
            <w:pPr>
              <w:pStyle w:val="TableParagraph"/>
              <w:spacing w:before="69"/>
              <w:ind w:left="43" w:right="12"/>
              <w:rPr>
                <w:rFonts w:ascii="Arial"/>
                <w:b/>
                <w:sz w:val="20"/>
              </w:rPr>
            </w:pPr>
            <w:r>
              <w:rPr>
                <w:rFonts w:ascii="Arial"/>
                <w:b/>
                <w:sz w:val="20"/>
              </w:rPr>
              <w:t>Isplatni</w:t>
            </w:r>
            <w:r>
              <w:rPr>
                <w:rFonts w:ascii="Arial"/>
                <w:b/>
                <w:spacing w:val="-4"/>
                <w:sz w:val="20"/>
              </w:rPr>
              <w:t xml:space="preserve"> </w:t>
            </w:r>
            <w:r>
              <w:rPr>
                <w:rFonts w:ascii="Arial"/>
                <w:b/>
                <w:spacing w:val="-5"/>
                <w:sz w:val="20"/>
              </w:rPr>
              <w:t>red</w:t>
            </w:r>
          </w:p>
        </w:tc>
        <w:tc>
          <w:tcPr>
            <w:tcW w:w="2824" w:type="dxa"/>
            <w:shd w:val="clear" w:color="auto" w:fill="D9E0F1"/>
          </w:tcPr>
          <w:p w:rsidR="00EB1F05" w:rsidP="005C7995" w:rsidRDefault="00EB1F05">
            <w:pPr>
              <w:pStyle w:val="TableParagraph"/>
              <w:spacing w:before="69"/>
              <w:ind w:left="21"/>
              <w:rPr>
                <w:rFonts w:ascii="Arial" w:hAnsi="Arial"/>
                <w:b/>
                <w:sz w:val="20"/>
              </w:rPr>
            </w:pPr>
            <w:r>
              <w:rPr>
                <w:rFonts w:ascii="Arial" w:hAnsi="Arial"/>
                <w:b/>
                <w:spacing w:val="-10"/>
                <w:w w:val="105"/>
                <w:sz w:val="20"/>
              </w:rPr>
              <w:t>€</w:t>
            </w:r>
          </w:p>
        </w:tc>
        <w:tc>
          <w:tcPr>
            <w:tcW w:w="2777" w:type="dxa"/>
            <w:tcBorders>
              <w:right w:val="single" w:color="000000" w:sz="12" w:space="0"/>
            </w:tcBorders>
            <w:shd w:val="clear" w:color="auto" w:fill="D9E0F1"/>
          </w:tcPr>
          <w:p w:rsidR="00EB1F05" w:rsidP="005C7995" w:rsidRDefault="00EB1F05">
            <w:pPr>
              <w:pStyle w:val="TableParagraph"/>
              <w:spacing w:before="69"/>
              <w:ind w:left="32"/>
              <w:rPr>
                <w:rFonts w:ascii="Arial" w:hAnsi="Arial"/>
                <w:b/>
                <w:sz w:val="20"/>
              </w:rPr>
            </w:pPr>
            <w:r>
              <w:rPr>
                <w:rFonts w:ascii="Arial" w:hAnsi="Arial"/>
                <w:b/>
                <w:spacing w:val="-10"/>
                <w:w w:val="105"/>
                <w:sz w:val="20"/>
              </w:rPr>
              <w:t>€</w:t>
            </w:r>
          </w:p>
        </w:tc>
      </w:tr>
      <w:tr w:rsidR="00EB1F05" w:rsidTr="005C7995">
        <w:trPr>
          <w:trHeight w:val="347"/>
        </w:trPr>
        <w:tc>
          <w:tcPr>
            <w:tcW w:w="433" w:type="dxa"/>
          </w:tcPr>
          <w:p w:rsidR="00EB1F05" w:rsidP="005C7995" w:rsidRDefault="00EB1F05">
            <w:pPr>
              <w:pStyle w:val="TableParagraph"/>
              <w:spacing w:before="72"/>
              <w:ind w:left="30" w:right="17"/>
              <w:rPr>
                <w:sz w:val="20"/>
              </w:rPr>
            </w:pPr>
            <w:r>
              <w:rPr>
                <w:spacing w:val="-5"/>
                <w:w w:val="105"/>
                <w:sz w:val="20"/>
              </w:rPr>
              <w:t>1.</w:t>
            </w:r>
          </w:p>
        </w:tc>
        <w:tc>
          <w:tcPr>
            <w:tcW w:w="2978" w:type="dxa"/>
          </w:tcPr>
          <w:p w:rsidR="00EB1F05" w:rsidP="005C7995" w:rsidRDefault="00EB1F05">
            <w:pPr>
              <w:pStyle w:val="TableParagraph"/>
              <w:spacing w:before="72"/>
              <w:ind w:left="1202"/>
              <w:rPr>
                <w:sz w:val="20"/>
              </w:rPr>
            </w:pPr>
            <w:r>
              <w:rPr>
                <w:w w:val="105"/>
                <w:sz w:val="20"/>
              </w:rPr>
              <w:t>I.</w:t>
            </w:r>
            <w:r>
              <w:rPr>
                <w:spacing w:val="10"/>
                <w:w w:val="105"/>
                <w:sz w:val="20"/>
              </w:rPr>
              <w:t xml:space="preserve"> </w:t>
            </w:r>
            <w:r>
              <w:rPr>
                <w:spacing w:val="-4"/>
                <w:w w:val="105"/>
                <w:sz w:val="20"/>
              </w:rPr>
              <w:t>VIŠI</w:t>
            </w:r>
          </w:p>
        </w:tc>
        <w:tc>
          <w:tcPr>
            <w:tcW w:w="2824" w:type="dxa"/>
          </w:tcPr>
          <w:p w:rsidR="00EB1F05" w:rsidP="005C7995" w:rsidRDefault="00EB1F05">
            <w:pPr>
              <w:pStyle w:val="TableParagraph"/>
              <w:spacing w:before="72"/>
              <w:ind w:right="16"/>
              <w:jc w:val="right"/>
              <w:rPr>
                <w:sz w:val="20"/>
              </w:rPr>
            </w:pPr>
            <w:r>
              <w:rPr>
                <w:sz w:val="20"/>
              </w:rPr>
              <w:t>11.760,00</w:t>
            </w:r>
            <w:r>
              <w:rPr>
                <w:spacing w:val="26"/>
                <w:sz w:val="20"/>
              </w:rPr>
              <w:t xml:space="preserve"> </w:t>
            </w:r>
            <w:r>
              <w:rPr>
                <w:spacing w:val="-10"/>
                <w:sz w:val="20"/>
              </w:rPr>
              <w:t>€</w:t>
            </w:r>
          </w:p>
        </w:tc>
        <w:tc>
          <w:tcPr>
            <w:tcW w:w="2777" w:type="dxa"/>
            <w:tcBorders>
              <w:right w:val="single" w:color="000000" w:sz="12" w:space="0"/>
            </w:tcBorders>
          </w:tcPr>
          <w:p w:rsidR="00EB1F05" w:rsidP="005C7995" w:rsidRDefault="00EB1F05">
            <w:pPr>
              <w:pStyle w:val="TableParagraph"/>
              <w:spacing w:before="72"/>
              <w:ind w:right="4"/>
              <w:jc w:val="right"/>
              <w:rPr>
                <w:sz w:val="20"/>
              </w:rPr>
            </w:pPr>
            <w:r>
              <w:rPr>
                <w:spacing w:val="-2"/>
                <w:w w:val="105"/>
                <w:sz w:val="20"/>
              </w:rPr>
              <w:t>3.397,88</w:t>
            </w:r>
            <w:r>
              <w:rPr>
                <w:spacing w:val="-1"/>
                <w:w w:val="105"/>
                <w:sz w:val="20"/>
              </w:rPr>
              <w:t xml:space="preserve"> </w:t>
            </w:r>
            <w:r>
              <w:rPr>
                <w:spacing w:val="-10"/>
                <w:w w:val="105"/>
                <w:sz w:val="20"/>
              </w:rPr>
              <w:t>€</w:t>
            </w:r>
          </w:p>
        </w:tc>
      </w:tr>
      <w:tr w:rsidR="00EB1F05" w:rsidTr="005C7995">
        <w:trPr>
          <w:trHeight w:val="357"/>
        </w:trPr>
        <w:tc>
          <w:tcPr>
            <w:tcW w:w="433" w:type="dxa"/>
          </w:tcPr>
          <w:p w:rsidR="00EB1F05" w:rsidP="005C7995" w:rsidRDefault="00EB1F05">
            <w:pPr>
              <w:pStyle w:val="TableParagraph"/>
              <w:spacing w:before="71"/>
              <w:ind w:left="30" w:right="17"/>
              <w:rPr>
                <w:sz w:val="20"/>
              </w:rPr>
            </w:pPr>
            <w:r>
              <w:rPr>
                <w:spacing w:val="-5"/>
                <w:w w:val="105"/>
                <w:sz w:val="20"/>
              </w:rPr>
              <w:t>2.</w:t>
            </w:r>
          </w:p>
        </w:tc>
        <w:tc>
          <w:tcPr>
            <w:tcW w:w="2978" w:type="dxa"/>
          </w:tcPr>
          <w:p w:rsidR="00EB1F05" w:rsidP="005C7995" w:rsidRDefault="00EB1F05">
            <w:pPr>
              <w:pStyle w:val="TableParagraph"/>
              <w:spacing w:before="71"/>
              <w:ind w:left="1141"/>
              <w:rPr>
                <w:sz w:val="20"/>
              </w:rPr>
            </w:pPr>
            <w:r>
              <w:rPr>
                <w:w w:val="105"/>
                <w:sz w:val="20"/>
              </w:rPr>
              <w:t>II.</w:t>
            </w:r>
            <w:r>
              <w:rPr>
                <w:spacing w:val="12"/>
                <w:w w:val="105"/>
                <w:sz w:val="20"/>
              </w:rPr>
              <w:t xml:space="preserve"> </w:t>
            </w:r>
            <w:r>
              <w:rPr>
                <w:spacing w:val="-4"/>
                <w:w w:val="105"/>
                <w:sz w:val="20"/>
              </w:rPr>
              <w:t>VIŠI</w:t>
            </w:r>
          </w:p>
        </w:tc>
        <w:tc>
          <w:tcPr>
            <w:tcW w:w="2824" w:type="dxa"/>
          </w:tcPr>
          <w:p w:rsidR="00EB1F05" w:rsidP="005C7995" w:rsidRDefault="00EB1F05">
            <w:pPr>
              <w:pStyle w:val="TableParagraph"/>
              <w:spacing w:before="71"/>
              <w:ind w:right="16"/>
              <w:jc w:val="right"/>
              <w:rPr>
                <w:sz w:val="20"/>
              </w:rPr>
            </w:pPr>
            <w:r>
              <w:rPr>
                <w:sz w:val="20"/>
              </w:rPr>
              <w:t>920.115,35</w:t>
            </w:r>
            <w:r>
              <w:rPr>
                <w:spacing w:val="28"/>
                <w:sz w:val="20"/>
              </w:rPr>
              <w:t xml:space="preserve"> </w:t>
            </w:r>
            <w:r>
              <w:rPr>
                <w:spacing w:val="-10"/>
                <w:sz w:val="20"/>
              </w:rPr>
              <w:t>€</w:t>
            </w:r>
          </w:p>
        </w:tc>
        <w:tc>
          <w:tcPr>
            <w:tcW w:w="2777" w:type="dxa"/>
            <w:tcBorders>
              <w:right w:val="single" w:color="000000" w:sz="12" w:space="0"/>
            </w:tcBorders>
          </w:tcPr>
          <w:p w:rsidR="00EB1F05" w:rsidP="005C7995" w:rsidRDefault="00EB1F05">
            <w:pPr>
              <w:pStyle w:val="TableParagraph"/>
              <w:spacing w:before="71"/>
              <w:ind w:right="4"/>
              <w:jc w:val="right"/>
              <w:rPr>
                <w:sz w:val="20"/>
              </w:rPr>
            </w:pPr>
            <w:r>
              <w:rPr>
                <w:sz w:val="20"/>
              </w:rPr>
              <w:t>920.115,35</w:t>
            </w:r>
            <w:r>
              <w:rPr>
                <w:spacing w:val="28"/>
                <w:sz w:val="20"/>
              </w:rPr>
              <w:t xml:space="preserve"> </w:t>
            </w:r>
            <w:r>
              <w:rPr>
                <w:spacing w:val="-10"/>
                <w:sz w:val="20"/>
              </w:rPr>
              <w:t>€</w:t>
            </w:r>
          </w:p>
        </w:tc>
      </w:tr>
      <w:tr w:rsidR="00EB1F05" w:rsidTr="005C7995">
        <w:trPr>
          <w:trHeight w:val="375"/>
        </w:trPr>
        <w:tc>
          <w:tcPr>
            <w:tcW w:w="433" w:type="dxa"/>
            <w:tcBorders>
              <w:bottom w:val="single" w:color="000000" w:sz="12" w:space="0"/>
            </w:tcBorders>
            <w:shd w:val="clear" w:color="auto" w:fill="D9E0F1"/>
          </w:tcPr>
          <w:p w:rsidR="00EB1F05" w:rsidP="005C7995" w:rsidRDefault="00EB1F05">
            <w:pPr>
              <w:pStyle w:val="TableParagraph"/>
              <w:rPr>
                <w:rFonts w:ascii="Times New Roman"/>
              </w:rPr>
            </w:pPr>
          </w:p>
        </w:tc>
        <w:tc>
          <w:tcPr>
            <w:tcW w:w="2978" w:type="dxa"/>
            <w:tcBorders>
              <w:bottom w:val="single" w:color="000000" w:sz="12" w:space="0"/>
            </w:tcBorders>
            <w:shd w:val="clear" w:color="auto" w:fill="D9E0F1"/>
          </w:tcPr>
          <w:p w:rsidR="00EB1F05" w:rsidP="005C7995" w:rsidRDefault="00EB1F05">
            <w:pPr>
              <w:pStyle w:val="TableParagraph"/>
              <w:spacing w:before="79"/>
              <w:ind w:left="43" w:right="17"/>
              <w:rPr>
                <w:rFonts w:ascii="Arial"/>
                <w:b/>
                <w:sz w:val="20"/>
              </w:rPr>
            </w:pPr>
            <w:r>
              <w:rPr>
                <w:rFonts w:ascii="Arial"/>
                <w:b/>
                <w:spacing w:val="-2"/>
                <w:w w:val="105"/>
                <w:sz w:val="20"/>
              </w:rPr>
              <w:t>UKUPNO</w:t>
            </w:r>
          </w:p>
        </w:tc>
        <w:tc>
          <w:tcPr>
            <w:tcW w:w="2824" w:type="dxa"/>
            <w:tcBorders>
              <w:bottom w:val="single" w:color="000000" w:sz="12" w:space="0"/>
            </w:tcBorders>
            <w:shd w:val="clear" w:color="auto" w:fill="D9E0F1"/>
          </w:tcPr>
          <w:p w:rsidR="00EB1F05" w:rsidP="005C7995" w:rsidRDefault="00EB1F05">
            <w:pPr>
              <w:pStyle w:val="TableParagraph"/>
              <w:spacing w:before="79"/>
              <w:ind w:right="16"/>
              <w:jc w:val="right"/>
              <w:rPr>
                <w:rFonts w:ascii="Arial" w:hAnsi="Arial"/>
                <w:b/>
                <w:sz w:val="20"/>
              </w:rPr>
            </w:pPr>
            <w:r>
              <w:rPr>
                <w:rFonts w:ascii="Arial" w:hAnsi="Arial"/>
                <w:b/>
                <w:sz w:val="20"/>
              </w:rPr>
              <w:t>931.875,35</w:t>
            </w:r>
            <w:r>
              <w:rPr>
                <w:rFonts w:ascii="Arial" w:hAnsi="Arial"/>
                <w:b/>
                <w:spacing w:val="26"/>
                <w:sz w:val="20"/>
              </w:rPr>
              <w:t xml:space="preserve"> </w:t>
            </w:r>
            <w:r>
              <w:rPr>
                <w:rFonts w:ascii="Arial" w:hAnsi="Arial"/>
                <w:b/>
                <w:spacing w:val="-10"/>
                <w:sz w:val="20"/>
              </w:rPr>
              <w:t>€</w:t>
            </w:r>
          </w:p>
        </w:tc>
        <w:tc>
          <w:tcPr>
            <w:tcW w:w="2777" w:type="dxa"/>
            <w:tcBorders>
              <w:bottom w:val="single" w:color="000000" w:sz="12" w:space="0"/>
              <w:right w:val="single" w:color="000000" w:sz="12" w:space="0"/>
            </w:tcBorders>
            <w:shd w:val="clear" w:color="auto" w:fill="D9E0F1"/>
          </w:tcPr>
          <w:p w:rsidR="00EB1F05" w:rsidP="005C7995" w:rsidRDefault="00EB1F05">
            <w:pPr>
              <w:pStyle w:val="TableParagraph"/>
              <w:spacing w:before="79"/>
              <w:ind w:right="4"/>
              <w:jc w:val="right"/>
              <w:rPr>
                <w:rFonts w:ascii="Arial" w:hAnsi="Arial"/>
                <w:b/>
                <w:sz w:val="20"/>
              </w:rPr>
            </w:pPr>
            <w:r>
              <w:rPr>
                <w:rFonts w:ascii="Arial" w:hAnsi="Arial"/>
                <w:b/>
                <w:sz w:val="20"/>
              </w:rPr>
              <w:t>923.513,23</w:t>
            </w:r>
            <w:r>
              <w:rPr>
                <w:rFonts w:ascii="Arial" w:hAnsi="Arial"/>
                <w:b/>
                <w:spacing w:val="26"/>
                <w:sz w:val="20"/>
              </w:rPr>
              <w:t xml:space="preserve"> </w:t>
            </w:r>
            <w:r>
              <w:rPr>
                <w:rFonts w:ascii="Arial" w:hAnsi="Arial"/>
                <w:b/>
                <w:spacing w:val="-10"/>
                <w:sz w:val="20"/>
              </w:rPr>
              <w:t>€</w:t>
            </w:r>
          </w:p>
        </w:tc>
      </w:tr>
    </w:tbl>
    <w:p w:rsidR="00EB1F05" w:rsidP="00EB1F05" w:rsidRDefault="00EB1F05">
      <w:pPr>
        <w:pStyle w:val="Tijeloteksta"/>
      </w:pPr>
    </w:p>
    <w:p w:rsidR="00EB1F05" w:rsidP="00EB1F05" w:rsidRDefault="00EB1F05">
      <w:pPr>
        <w:pStyle w:val="Tijeloteksta"/>
        <w:spacing w:before="9"/>
      </w:pPr>
    </w:p>
    <w:p w:rsidR="005B628F" w:rsidP="005B628F" w:rsidRDefault="00EB1F05">
      <w:pPr>
        <w:pStyle w:val="Naslov2"/>
        <w:spacing w:before="0"/>
        <w:ind w:left="1231" w:right="143" w:hanging="360"/>
        <w:jc w:val="both"/>
        <w:rPr>
          <w:rFonts w:ascii="Arial" w:hAnsi="Arial" w:cs="Arial"/>
          <w:b w:val="false"/>
          <w:color w:val="auto"/>
          <w:sz w:val="24"/>
          <w:szCs w:val="24"/>
        </w:rPr>
      </w:pPr>
      <w:r w:rsidRPr="00A659F4">
        <w:rPr>
          <w:rFonts w:ascii="Arial" w:hAnsi="Arial" w:cs="Arial"/>
          <w:b w:val="false"/>
          <w:color w:val="auto"/>
          <w:sz w:val="24"/>
          <w:szCs w:val="24"/>
        </w:rPr>
        <w:t>-</w:t>
      </w:r>
      <w:r w:rsidRPr="00A659F4">
        <w:rPr>
          <w:rFonts w:ascii="Arial" w:hAnsi="Arial" w:cs="Arial"/>
          <w:b w:val="false"/>
          <w:color w:val="auto"/>
          <w:spacing w:val="80"/>
          <w:sz w:val="24"/>
          <w:szCs w:val="24"/>
        </w:rPr>
        <w:t xml:space="preserve"> </w:t>
      </w:r>
      <w:r w:rsidRPr="00A659F4">
        <w:rPr>
          <w:rFonts w:ascii="Arial" w:hAnsi="Arial" w:cs="Arial"/>
          <w:b w:val="false"/>
          <w:color w:val="auto"/>
          <w:sz w:val="24"/>
          <w:szCs w:val="24"/>
        </w:rPr>
        <w:t xml:space="preserve">Dodatno pojašnjenje uz djelomično osporenu tražbinu vjerovnika I. </w:t>
      </w:r>
    </w:p>
    <w:p w:rsidRPr="00A659F4" w:rsidR="00EB1F05" w:rsidP="005B628F" w:rsidRDefault="00EB1F05">
      <w:pPr>
        <w:pStyle w:val="Naslov2"/>
        <w:spacing w:before="0"/>
        <w:ind w:right="2"/>
        <w:jc w:val="both"/>
        <w:rPr>
          <w:rFonts w:ascii="Arial" w:hAnsi="Arial" w:cs="Arial"/>
          <w:b w:val="false"/>
          <w:color w:val="auto"/>
          <w:sz w:val="24"/>
          <w:szCs w:val="24"/>
        </w:rPr>
      </w:pPr>
      <w:r w:rsidRPr="00A659F4">
        <w:rPr>
          <w:rFonts w:ascii="Arial" w:hAnsi="Arial" w:cs="Arial"/>
          <w:b w:val="false"/>
          <w:color w:val="auto"/>
          <w:sz w:val="24"/>
          <w:szCs w:val="24"/>
        </w:rPr>
        <w:t>višeg isplatnog reda, zaposlenika Nikice Krajine putem svog punomoćnika odvjetnika Alena Vasiljevića.</w:t>
      </w:r>
    </w:p>
    <w:p w:rsidR="00EB1F05" w:rsidP="00EB1F05" w:rsidRDefault="00EB1F05">
      <w:pPr>
        <w:pStyle w:val="Tijeloteksta"/>
        <w:spacing w:before="9"/>
        <w:rPr>
          <w:b/>
        </w:rPr>
      </w:pPr>
    </w:p>
    <w:p w:rsidR="00EB1F05" w:rsidP="005B628F" w:rsidRDefault="00EB1F05">
      <w:pPr>
        <w:pStyle w:val="Tijeloteksta"/>
        <w:ind w:left="165" w:right="2"/>
      </w:pPr>
      <w:r>
        <w:t>Prijavljena</w:t>
      </w:r>
      <w:r>
        <w:rPr>
          <w:spacing w:val="-4"/>
        </w:rPr>
        <w:t xml:space="preserve"> </w:t>
      </w:r>
      <w:r>
        <w:t>je</w:t>
      </w:r>
      <w:r>
        <w:rPr>
          <w:spacing w:val="-4"/>
        </w:rPr>
        <w:t xml:space="preserve"> </w:t>
      </w:r>
      <w:r>
        <w:t>tražbina</w:t>
      </w:r>
      <w:r>
        <w:rPr>
          <w:spacing w:val="-4"/>
        </w:rPr>
        <w:t xml:space="preserve"> </w:t>
      </w:r>
      <w:r>
        <w:t>u visini</w:t>
      </w:r>
      <w:r>
        <w:rPr>
          <w:spacing w:val="-1"/>
        </w:rPr>
        <w:t xml:space="preserve"> </w:t>
      </w:r>
      <w:r>
        <w:t>od</w:t>
      </w:r>
      <w:r>
        <w:rPr>
          <w:spacing w:val="-2"/>
        </w:rPr>
        <w:t xml:space="preserve"> </w:t>
      </w:r>
      <w:r>
        <w:t>11.760,00</w:t>
      </w:r>
      <w:r>
        <w:rPr>
          <w:spacing w:val="-4"/>
        </w:rPr>
        <w:t xml:space="preserve"> </w:t>
      </w:r>
      <w:r>
        <w:t>€,</w:t>
      </w:r>
      <w:r>
        <w:rPr>
          <w:spacing w:val="-9"/>
        </w:rPr>
        <w:t xml:space="preserve"> </w:t>
      </w:r>
      <w:r>
        <w:t>za</w:t>
      </w:r>
      <w:r>
        <w:rPr>
          <w:spacing w:val="-4"/>
        </w:rPr>
        <w:t xml:space="preserve"> </w:t>
      </w:r>
      <w:r>
        <w:t>plaće</w:t>
      </w:r>
      <w:r>
        <w:rPr>
          <w:spacing w:val="-4"/>
        </w:rPr>
        <w:t xml:space="preserve"> </w:t>
      </w:r>
      <w:r>
        <w:t>u</w:t>
      </w:r>
      <w:r>
        <w:rPr>
          <w:spacing w:val="-4"/>
        </w:rPr>
        <w:t xml:space="preserve"> </w:t>
      </w:r>
      <w:r>
        <w:t>bruto</w:t>
      </w:r>
      <w:r>
        <w:rPr>
          <w:spacing w:val="-8"/>
        </w:rPr>
        <w:t xml:space="preserve"> </w:t>
      </w:r>
      <w:r>
        <w:t>iznosu</w:t>
      </w:r>
      <w:r>
        <w:rPr>
          <w:spacing w:val="-4"/>
        </w:rPr>
        <w:t xml:space="preserve"> </w:t>
      </w:r>
      <w:r>
        <w:t>od</w:t>
      </w:r>
      <w:r>
        <w:rPr>
          <w:spacing w:val="-4"/>
        </w:rPr>
        <w:t xml:space="preserve"> </w:t>
      </w:r>
      <w:r>
        <w:t>840,00</w:t>
      </w:r>
      <w:r>
        <w:rPr>
          <w:spacing w:val="-4"/>
        </w:rPr>
        <w:t xml:space="preserve"> </w:t>
      </w:r>
      <w:r>
        <w:t>€/mj. zajedno s kamatama a za svo vrijeme trajanja Ugovora o radu od 1. veljače 2024. do</w:t>
      </w:r>
      <w:r w:rsidR="005B628F">
        <w:t xml:space="preserve"> </w:t>
      </w:r>
      <w:r>
        <w:t>30.</w:t>
      </w:r>
      <w:r>
        <w:rPr>
          <w:spacing w:val="-3"/>
        </w:rPr>
        <w:t xml:space="preserve"> </w:t>
      </w:r>
      <w:r>
        <w:t>travnja</w:t>
      </w:r>
      <w:r>
        <w:rPr>
          <w:spacing w:val="-2"/>
        </w:rPr>
        <w:t xml:space="preserve"> </w:t>
      </w:r>
      <w:r>
        <w:rPr>
          <w:spacing w:val="-4"/>
        </w:rPr>
        <w:t>2025.</w:t>
      </w:r>
    </w:p>
    <w:p w:rsidR="00EB1F05" w:rsidP="005B628F" w:rsidRDefault="00EB1F05">
      <w:pPr>
        <w:pStyle w:val="Tijeloteksta"/>
        <w:spacing w:before="2" w:line="244" w:lineRule="auto"/>
        <w:ind w:left="165" w:right="2"/>
      </w:pPr>
      <w:r>
        <w:t xml:space="preserve">Prijavi tražbina nisu priloženi obračuni plaća, NP1 obrazac </w:t>
      </w:r>
      <w:r>
        <w:rPr>
          <w:w w:val="160"/>
        </w:rPr>
        <w:t xml:space="preserve">– </w:t>
      </w:r>
      <w:r>
        <w:t xml:space="preserve">obračun dospjelih a nenaplaćenih plaća </w:t>
      </w:r>
      <w:r>
        <w:rPr>
          <w:w w:val="160"/>
        </w:rPr>
        <w:t>–</w:t>
      </w:r>
      <w:r>
        <w:rPr>
          <w:spacing w:val="-7"/>
          <w:w w:val="160"/>
        </w:rPr>
        <w:t xml:space="preserve"> </w:t>
      </w:r>
      <w:r>
        <w:t>što je ujedno i ovršna isprava. Nije priložen izračun kamata. Punomoćnik je pozvan dopuniti i pojasniti prijavu, što do dana pisanja ovog izvješća nije učinjeno. Prijava nije pravno relevantna, obzirom da je dužnost stečajnog upravitelja da prijavi tražbine radnika, no ipak zahtijeva očitovanje. Odvjetnik je također zamoljen da svom klijentu, bivšem zaposleniku dužnika prenese mogućnost naplate dijela potraživanja preko Agencije za radnička potraživanja AORT.</w:t>
      </w:r>
    </w:p>
    <w:p w:rsidR="00EB1F05" w:rsidP="005B628F" w:rsidRDefault="00EB1F05">
      <w:pPr>
        <w:pStyle w:val="Tijeloteksta"/>
        <w:spacing w:before="269" w:line="244" w:lineRule="auto"/>
        <w:ind w:left="165" w:right="2"/>
      </w:pPr>
      <w:r>
        <w:t>Uvidom</w:t>
      </w:r>
      <w:r>
        <w:rPr>
          <w:spacing w:val="-16"/>
        </w:rPr>
        <w:t xml:space="preserve"> </w:t>
      </w:r>
      <w:r>
        <w:t>u</w:t>
      </w:r>
      <w:r>
        <w:rPr>
          <w:spacing w:val="-16"/>
        </w:rPr>
        <w:t xml:space="preserve"> </w:t>
      </w:r>
      <w:r>
        <w:t>sustav</w:t>
      </w:r>
      <w:r>
        <w:rPr>
          <w:spacing w:val="-16"/>
        </w:rPr>
        <w:t xml:space="preserve"> </w:t>
      </w:r>
      <w:r>
        <w:t>e-porezne</w:t>
      </w:r>
      <w:r>
        <w:rPr>
          <w:spacing w:val="-16"/>
        </w:rPr>
        <w:t xml:space="preserve"> </w:t>
      </w:r>
      <w:r>
        <w:t>razvidno</w:t>
      </w:r>
      <w:r>
        <w:rPr>
          <w:spacing w:val="-16"/>
        </w:rPr>
        <w:t xml:space="preserve"> </w:t>
      </w:r>
      <w:r>
        <w:t>je</w:t>
      </w:r>
      <w:r>
        <w:rPr>
          <w:spacing w:val="-16"/>
        </w:rPr>
        <w:t xml:space="preserve"> </w:t>
      </w:r>
      <w:r>
        <w:t>da</w:t>
      </w:r>
      <w:r>
        <w:rPr>
          <w:spacing w:val="-16"/>
        </w:rPr>
        <w:t xml:space="preserve"> </w:t>
      </w:r>
      <w:r>
        <w:t>su</w:t>
      </w:r>
      <w:r>
        <w:rPr>
          <w:spacing w:val="-16"/>
        </w:rPr>
        <w:t xml:space="preserve"> </w:t>
      </w:r>
      <w:r>
        <w:t>sve</w:t>
      </w:r>
      <w:r>
        <w:rPr>
          <w:spacing w:val="-16"/>
        </w:rPr>
        <w:t xml:space="preserve"> </w:t>
      </w:r>
      <w:r>
        <w:t>plaće</w:t>
      </w:r>
      <w:r>
        <w:rPr>
          <w:spacing w:val="-16"/>
        </w:rPr>
        <w:t xml:space="preserve"> </w:t>
      </w:r>
      <w:r>
        <w:t>za</w:t>
      </w:r>
      <w:r>
        <w:rPr>
          <w:spacing w:val="-16"/>
        </w:rPr>
        <w:t xml:space="preserve"> </w:t>
      </w:r>
      <w:r>
        <w:t>2024.</w:t>
      </w:r>
      <w:r>
        <w:rPr>
          <w:spacing w:val="-16"/>
        </w:rPr>
        <w:t xml:space="preserve"> </w:t>
      </w:r>
      <w:r>
        <w:t>godinu</w:t>
      </w:r>
      <w:r>
        <w:rPr>
          <w:spacing w:val="-16"/>
        </w:rPr>
        <w:t xml:space="preserve"> </w:t>
      </w:r>
      <w:r>
        <w:t>putem</w:t>
      </w:r>
      <w:r>
        <w:rPr>
          <w:spacing w:val="-16"/>
        </w:rPr>
        <w:t xml:space="preserve"> </w:t>
      </w:r>
      <w:r>
        <w:t>JOPPD obrazaca zadužene i da su svi doprinosi i porezi na te plaće isplaćene. Dužnik je preplati</w:t>
      </w:r>
      <w:r>
        <w:rPr>
          <w:spacing w:val="-7"/>
        </w:rPr>
        <w:t xml:space="preserve"> </w:t>
      </w:r>
      <w:r>
        <w:t>svojih</w:t>
      </w:r>
      <w:r>
        <w:rPr>
          <w:spacing w:val="-10"/>
        </w:rPr>
        <w:t xml:space="preserve"> </w:t>
      </w:r>
      <w:r>
        <w:t>obveza</w:t>
      </w:r>
      <w:r>
        <w:rPr>
          <w:spacing w:val="-10"/>
        </w:rPr>
        <w:t xml:space="preserve"> </w:t>
      </w:r>
      <w:r>
        <w:t>po</w:t>
      </w:r>
      <w:r>
        <w:rPr>
          <w:spacing w:val="-10"/>
        </w:rPr>
        <w:t xml:space="preserve"> </w:t>
      </w:r>
      <w:r>
        <w:t>osnovi</w:t>
      </w:r>
      <w:r>
        <w:rPr>
          <w:spacing w:val="-7"/>
        </w:rPr>
        <w:t xml:space="preserve"> </w:t>
      </w:r>
      <w:r>
        <w:t>poreza</w:t>
      </w:r>
      <w:r>
        <w:rPr>
          <w:spacing w:val="-10"/>
        </w:rPr>
        <w:t xml:space="preserve"> </w:t>
      </w:r>
      <w:r>
        <w:t>i</w:t>
      </w:r>
      <w:r>
        <w:rPr>
          <w:spacing w:val="-11"/>
        </w:rPr>
        <w:t xml:space="preserve"> </w:t>
      </w:r>
      <w:r>
        <w:t>doprinosa,</w:t>
      </w:r>
      <w:r>
        <w:rPr>
          <w:spacing w:val="-10"/>
        </w:rPr>
        <w:t xml:space="preserve"> </w:t>
      </w:r>
      <w:r>
        <w:t>što</w:t>
      </w:r>
      <w:r>
        <w:rPr>
          <w:spacing w:val="-9"/>
        </w:rPr>
        <w:t xml:space="preserve"> </w:t>
      </w:r>
      <w:r>
        <w:t>dokazuje</w:t>
      </w:r>
      <w:r>
        <w:rPr>
          <w:spacing w:val="-10"/>
        </w:rPr>
        <w:t xml:space="preserve"> </w:t>
      </w:r>
      <w:r>
        <w:t>i</w:t>
      </w:r>
      <w:r>
        <w:rPr>
          <w:spacing w:val="-7"/>
        </w:rPr>
        <w:t xml:space="preserve"> </w:t>
      </w:r>
      <w:r>
        <w:t>da</w:t>
      </w:r>
      <w:r>
        <w:rPr>
          <w:spacing w:val="-10"/>
        </w:rPr>
        <w:t xml:space="preserve"> </w:t>
      </w:r>
      <w:r>
        <w:t>Porezna</w:t>
      </w:r>
      <w:r>
        <w:rPr>
          <w:spacing w:val="-10"/>
        </w:rPr>
        <w:t xml:space="preserve"> </w:t>
      </w:r>
      <w:r>
        <w:t>uprava nije prijavila tražbine.</w:t>
      </w:r>
    </w:p>
    <w:p w:rsidR="00EB1F05" w:rsidP="00EB1F05" w:rsidRDefault="00EB1F05">
      <w:pPr>
        <w:pStyle w:val="Tijeloteksta"/>
        <w:spacing w:before="3"/>
      </w:pPr>
    </w:p>
    <w:p w:rsidR="00EB1F05" w:rsidP="005B628F" w:rsidRDefault="00EB1F05">
      <w:pPr>
        <w:pStyle w:val="Tijeloteksta"/>
        <w:ind w:left="165" w:right="2"/>
      </w:pPr>
      <w:r>
        <w:t>Nadalje, uvidom</w:t>
      </w:r>
      <w:r>
        <w:rPr>
          <w:spacing w:val="-3"/>
        </w:rPr>
        <w:t xml:space="preserve"> </w:t>
      </w:r>
      <w:r>
        <w:t>u bruto bilancu na kontu 2144 - Obveze za zajmove prema drugima naveden je iznos od 5.375,44 € kao obveza prema zaposleniku Nikica Krajina.</w:t>
      </w:r>
    </w:p>
    <w:p w:rsidR="00EB1F05" w:rsidP="00EB1F05" w:rsidRDefault="00EB1F05">
      <w:pPr>
        <w:pStyle w:val="Tijeloteksta"/>
        <w:spacing w:before="10"/>
      </w:pPr>
    </w:p>
    <w:p w:rsidR="00EB1F05" w:rsidP="00EB1F05" w:rsidRDefault="00EB1F05">
      <w:pPr>
        <w:pStyle w:val="Tijeloteksta"/>
        <w:ind w:left="165"/>
      </w:pPr>
      <w:r>
        <w:t>Daljnjim</w:t>
      </w:r>
      <w:r>
        <w:rPr>
          <w:spacing w:val="-1"/>
        </w:rPr>
        <w:t xml:space="preserve"> </w:t>
      </w:r>
      <w:r>
        <w:t>istraživanjem</w:t>
      </w:r>
      <w:r>
        <w:rPr>
          <w:spacing w:val="-1"/>
        </w:rPr>
        <w:t xml:space="preserve"> </w:t>
      </w:r>
      <w:r>
        <w:t>utvrđeno</w:t>
      </w:r>
      <w:r>
        <w:rPr>
          <w:spacing w:val="8"/>
        </w:rPr>
        <w:t xml:space="preserve"> </w:t>
      </w:r>
      <w:r>
        <w:t>je</w:t>
      </w:r>
      <w:r>
        <w:rPr>
          <w:spacing w:val="7"/>
        </w:rPr>
        <w:t xml:space="preserve"> </w:t>
      </w:r>
      <w:r>
        <w:t>da</w:t>
      </w:r>
      <w:r>
        <w:rPr>
          <w:spacing w:val="8"/>
        </w:rPr>
        <w:t xml:space="preserve"> </w:t>
      </w:r>
      <w:r>
        <w:t>je</w:t>
      </w:r>
      <w:r>
        <w:rPr>
          <w:spacing w:val="7"/>
        </w:rPr>
        <w:t xml:space="preserve"> </w:t>
      </w:r>
      <w:r>
        <w:t>Nikica</w:t>
      </w:r>
      <w:r>
        <w:rPr>
          <w:spacing w:val="8"/>
        </w:rPr>
        <w:t xml:space="preserve"> </w:t>
      </w:r>
      <w:r>
        <w:t>Krajina</w:t>
      </w:r>
      <w:r>
        <w:rPr>
          <w:spacing w:val="8"/>
        </w:rPr>
        <w:t xml:space="preserve"> </w:t>
      </w:r>
      <w:r>
        <w:t>s</w:t>
      </w:r>
      <w:r>
        <w:rPr>
          <w:spacing w:val="3"/>
        </w:rPr>
        <w:t xml:space="preserve"> </w:t>
      </w:r>
      <w:r>
        <w:t>poslodavcem</w:t>
      </w:r>
      <w:r>
        <w:rPr>
          <w:spacing w:val="-1"/>
        </w:rPr>
        <w:t xml:space="preserve"> </w:t>
      </w:r>
      <w:r>
        <w:rPr>
          <w:spacing w:val="-2"/>
        </w:rPr>
        <w:t>AGROAVANT</w:t>
      </w:r>
    </w:p>
    <w:p w:rsidR="00EB1F05" w:rsidP="005B628F" w:rsidRDefault="00EB1F05">
      <w:pPr>
        <w:pStyle w:val="Tijeloteksta"/>
        <w:spacing w:before="8" w:line="244" w:lineRule="auto"/>
        <w:ind w:left="165" w:right="2"/>
      </w:pPr>
      <w:r>
        <w:lastRenderedPageBreak/>
        <w:t>d.o.o. sklopao Ugovore o pozajmici na mjesečnoj bazi i uvijek na iznos od 671,93 € što točno odgovara neto iznosu za plaće po obračunu</w:t>
      </w:r>
      <w:r>
        <w:rPr>
          <w:spacing w:val="-5"/>
        </w:rPr>
        <w:t xml:space="preserve"> </w:t>
      </w:r>
      <w:r>
        <w:t>i predanim</w:t>
      </w:r>
      <w:r>
        <w:rPr>
          <w:spacing w:val="-4"/>
        </w:rPr>
        <w:t xml:space="preserve"> </w:t>
      </w:r>
      <w:r>
        <w:t>JOPPD obrazcima, a u kojem se izričito navodi da Nikica Krajina pristaje umjesto neto isplate plaće u mjesečnom</w:t>
      </w:r>
      <w:r>
        <w:rPr>
          <w:spacing w:val="-8"/>
        </w:rPr>
        <w:t xml:space="preserve"> </w:t>
      </w:r>
      <w:r>
        <w:t>iznosu od 671, 93</w:t>
      </w:r>
      <w:r>
        <w:rPr>
          <w:spacing w:val="-3"/>
        </w:rPr>
        <w:t xml:space="preserve"> </w:t>
      </w:r>
      <w:r>
        <w:t>€</w:t>
      </w:r>
      <w:r>
        <w:rPr>
          <w:spacing w:val="40"/>
        </w:rPr>
        <w:t xml:space="preserve"> </w:t>
      </w:r>
      <w:r>
        <w:t>isplate primati temeljem</w:t>
      </w:r>
      <w:r>
        <w:rPr>
          <w:spacing w:val="-8"/>
        </w:rPr>
        <w:t xml:space="preserve"> </w:t>
      </w:r>
      <w:r>
        <w:t>pozajmica i to kada društvo bude imalo likvidnih sredstava. Kamata nije ugovorena.</w:t>
      </w:r>
    </w:p>
    <w:p w:rsidR="00EB1F05" w:rsidP="005B628F" w:rsidRDefault="00EB1F05">
      <w:pPr>
        <w:pStyle w:val="Tijeloteksta"/>
        <w:spacing w:before="271" w:line="242" w:lineRule="auto"/>
        <w:ind w:left="165" w:right="2"/>
      </w:pPr>
      <w:r>
        <w:t>Svi</w:t>
      </w:r>
      <w:r>
        <w:rPr>
          <w:spacing w:val="-1"/>
        </w:rPr>
        <w:t xml:space="preserve"> </w:t>
      </w:r>
      <w:r>
        <w:t>Ugovori su</w:t>
      </w:r>
      <w:r>
        <w:rPr>
          <w:spacing w:val="-4"/>
        </w:rPr>
        <w:t xml:space="preserve"> </w:t>
      </w:r>
      <w:r>
        <w:t>potpisani</w:t>
      </w:r>
      <w:r>
        <w:rPr>
          <w:spacing w:val="-1"/>
        </w:rPr>
        <w:t xml:space="preserve"> </w:t>
      </w:r>
      <w:r>
        <w:t>s</w:t>
      </w:r>
      <w:r>
        <w:rPr>
          <w:spacing w:val="-5"/>
        </w:rPr>
        <w:t xml:space="preserve"> </w:t>
      </w:r>
      <w:r>
        <w:t>obje</w:t>
      </w:r>
      <w:r>
        <w:rPr>
          <w:spacing w:val="-4"/>
        </w:rPr>
        <w:t xml:space="preserve"> </w:t>
      </w:r>
      <w:r>
        <w:t>ugovorne</w:t>
      </w:r>
      <w:r>
        <w:rPr>
          <w:spacing w:val="-4"/>
        </w:rPr>
        <w:t xml:space="preserve"> </w:t>
      </w:r>
      <w:r>
        <w:t>strane.</w:t>
      </w:r>
      <w:r>
        <w:rPr>
          <w:spacing w:val="-4"/>
        </w:rPr>
        <w:t xml:space="preserve"> </w:t>
      </w:r>
      <w:r>
        <w:t>Nikica</w:t>
      </w:r>
      <w:r>
        <w:rPr>
          <w:spacing w:val="-4"/>
        </w:rPr>
        <w:t xml:space="preserve"> </w:t>
      </w:r>
      <w:r>
        <w:t>Krajina</w:t>
      </w:r>
      <w:r>
        <w:rPr>
          <w:spacing w:val="-4"/>
        </w:rPr>
        <w:t xml:space="preserve"> </w:t>
      </w:r>
      <w:r>
        <w:t>je</w:t>
      </w:r>
      <w:r>
        <w:rPr>
          <w:spacing w:val="-4"/>
        </w:rPr>
        <w:t xml:space="preserve"> </w:t>
      </w:r>
      <w:r>
        <w:t>prometom</w:t>
      </w:r>
      <w:r>
        <w:rPr>
          <w:spacing w:val="-13"/>
        </w:rPr>
        <w:t xml:space="preserve"> </w:t>
      </w:r>
      <w:r>
        <w:t>po</w:t>
      </w:r>
      <w:r>
        <w:rPr>
          <w:spacing w:val="-4"/>
        </w:rPr>
        <w:t xml:space="preserve"> </w:t>
      </w:r>
      <w:r>
        <w:t>svom bankovnom</w:t>
      </w:r>
      <w:r>
        <w:rPr>
          <w:spacing w:val="-16"/>
        </w:rPr>
        <w:t xml:space="preserve"> </w:t>
      </w:r>
      <w:r>
        <w:t>računu</w:t>
      </w:r>
      <w:r>
        <w:rPr>
          <w:spacing w:val="-9"/>
        </w:rPr>
        <w:t xml:space="preserve"> </w:t>
      </w:r>
      <w:r>
        <w:t>dokazao</w:t>
      </w:r>
      <w:r>
        <w:rPr>
          <w:spacing w:val="-8"/>
        </w:rPr>
        <w:t xml:space="preserve"> </w:t>
      </w:r>
      <w:r>
        <w:t>da</w:t>
      </w:r>
      <w:r>
        <w:rPr>
          <w:spacing w:val="-8"/>
        </w:rPr>
        <w:t xml:space="preserve"> </w:t>
      </w:r>
      <w:r>
        <w:t>je</w:t>
      </w:r>
      <w:r>
        <w:rPr>
          <w:spacing w:val="-8"/>
        </w:rPr>
        <w:t xml:space="preserve"> </w:t>
      </w:r>
      <w:r>
        <w:t>primio</w:t>
      </w:r>
      <w:r>
        <w:rPr>
          <w:spacing w:val="-8"/>
        </w:rPr>
        <w:t xml:space="preserve"> </w:t>
      </w:r>
      <w:r>
        <w:t>svega</w:t>
      </w:r>
      <w:r>
        <w:rPr>
          <w:spacing w:val="-8"/>
        </w:rPr>
        <w:t xml:space="preserve"> </w:t>
      </w:r>
      <w:r>
        <w:t>dvije</w:t>
      </w:r>
      <w:r>
        <w:rPr>
          <w:spacing w:val="-8"/>
        </w:rPr>
        <w:t xml:space="preserve"> </w:t>
      </w:r>
      <w:r>
        <w:t>uplate</w:t>
      </w:r>
      <w:r>
        <w:rPr>
          <w:spacing w:val="-8"/>
        </w:rPr>
        <w:t xml:space="preserve"> </w:t>
      </w:r>
      <w:r>
        <w:t>po</w:t>
      </w:r>
      <w:r>
        <w:rPr>
          <w:spacing w:val="-8"/>
        </w:rPr>
        <w:t xml:space="preserve"> </w:t>
      </w:r>
      <w:r>
        <w:t>navedenim</w:t>
      </w:r>
      <w:r>
        <w:rPr>
          <w:spacing w:val="-16"/>
        </w:rPr>
        <w:t xml:space="preserve"> </w:t>
      </w:r>
      <w:r>
        <w:t>Ugovorima (umjesto</w:t>
      </w:r>
      <w:r>
        <w:rPr>
          <w:spacing w:val="-4"/>
        </w:rPr>
        <w:t xml:space="preserve"> </w:t>
      </w:r>
      <w:r>
        <w:t>neto</w:t>
      </w:r>
      <w:r>
        <w:rPr>
          <w:spacing w:val="-4"/>
        </w:rPr>
        <w:t xml:space="preserve"> </w:t>
      </w:r>
      <w:r>
        <w:t>plaće),</w:t>
      </w:r>
      <w:r>
        <w:rPr>
          <w:spacing w:val="-4"/>
        </w:rPr>
        <w:t xml:space="preserve"> </w:t>
      </w:r>
      <w:r>
        <w:t>te</w:t>
      </w:r>
      <w:r>
        <w:rPr>
          <w:spacing w:val="-4"/>
        </w:rPr>
        <w:t xml:space="preserve"> </w:t>
      </w:r>
      <w:r>
        <w:t>da</w:t>
      </w:r>
      <w:r>
        <w:rPr>
          <w:spacing w:val="-4"/>
        </w:rPr>
        <w:t xml:space="preserve"> </w:t>
      </w:r>
      <w:r>
        <w:t>je</w:t>
      </w:r>
      <w:r>
        <w:rPr>
          <w:spacing w:val="-4"/>
        </w:rPr>
        <w:t xml:space="preserve"> </w:t>
      </w:r>
      <w:r>
        <w:t>dužnik</w:t>
      </w:r>
      <w:r>
        <w:rPr>
          <w:spacing w:val="-5"/>
        </w:rPr>
        <w:t xml:space="preserve"> </w:t>
      </w:r>
      <w:r>
        <w:t>po</w:t>
      </w:r>
      <w:r>
        <w:rPr>
          <w:spacing w:val="-4"/>
        </w:rPr>
        <w:t xml:space="preserve"> </w:t>
      </w:r>
      <w:r>
        <w:t>osnovi</w:t>
      </w:r>
      <w:r>
        <w:rPr>
          <w:spacing w:val="-1"/>
        </w:rPr>
        <w:t xml:space="preserve"> </w:t>
      </w:r>
      <w:r>
        <w:t>ostalih</w:t>
      </w:r>
      <w:r>
        <w:rPr>
          <w:spacing w:val="-4"/>
        </w:rPr>
        <w:t xml:space="preserve"> </w:t>
      </w:r>
      <w:r>
        <w:t>Ugovora</w:t>
      </w:r>
      <w:r>
        <w:rPr>
          <w:spacing w:val="-9"/>
        </w:rPr>
        <w:t xml:space="preserve"> </w:t>
      </w:r>
      <w:r>
        <w:t>ima</w:t>
      </w:r>
      <w:r>
        <w:rPr>
          <w:spacing w:val="-4"/>
        </w:rPr>
        <w:t xml:space="preserve"> </w:t>
      </w:r>
      <w:r>
        <w:t>obvezu</w:t>
      </w:r>
      <w:r>
        <w:rPr>
          <w:spacing w:val="-4"/>
        </w:rPr>
        <w:t xml:space="preserve"> </w:t>
      </w:r>
      <w:r>
        <w:t>kao</w:t>
      </w:r>
      <w:r>
        <w:rPr>
          <w:spacing w:val="-4"/>
        </w:rPr>
        <w:t xml:space="preserve"> </w:t>
      </w:r>
      <w:r>
        <w:t>što je već navedeno u bilanci u ukupnom iznosu od 5.375,44 €</w:t>
      </w:r>
    </w:p>
    <w:p w:rsidR="00EB1F05" w:rsidP="005B628F" w:rsidRDefault="00EB1F05">
      <w:pPr>
        <w:pStyle w:val="Tijeloteksta"/>
        <w:spacing w:before="75" w:line="244" w:lineRule="auto"/>
        <w:ind w:left="165" w:right="2"/>
      </w:pPr>
      <w:r>
        <w:t>Za istaknuti je da je Nikica Krajina navedenu tražbinu po Ugovorima o pozajmicama prijavio u stečajnom postupku kao vjerovnik II. višeg isplatnog reda.</w:t>
      </w:r>
    </w:p>
    <w:p w:rsidR="00EB1F05" w:rsidP="00EB1F05" w:rsidRDefault="00EB1F05">
      <w:pPr>
        <w:pStyle w:val="Tijeloteksta"/>
        <w:spacing w:before="5"/>
      </w:pPr>
    </w:p>
    <w:p w:rsidR="00EB1F05" w:rsidP="005B628F" w:rsidRDefault="00EB1F05">
      <w:pPr>
        <w:pStyle w:val="Tijeloteksta"/>
        <w:ind w:left="165" w:right="2"/>
      </w:pPr>
      <w:r>
        <w:t>Nadalje, obzirom</w:t>
      </w:r>
      <w:r>
        <w:rPr>
          <w:spacing w:val="-3"/>
        </w:rPr>
        <w:t xml:space="preserve"> </w:t>
      </w:r>
      <w:r>
        <w:t>da je Nikicu Krajini Ugovor o radu otkazan s 31. ožujkom</w:t>
      </w:r>
      <w:r>
        <w:rPr>
          <w:spacing w:val="-3"/>
        </w:rPr>
        <w:t xml:space="preserve"> </w:t>
      </w:r>
      <w:r>
        <w:t>2025., no obzirom na otkazni rok od mjesec dana, odjavljen je s 30. travnjem 2025.</w:t>
      </w:r>
    </w:p>
    <w:p w:rsidR="00EB1F05" w:rsidP="005B628F" w:rsidRDefault="00EB1F05">
      <w:pPr>
        <w:pStyle w:val="Tijeloteksta"/>
        <w:spacing w:before="9"/>
        <w:ind w:left="165" w:right="2"/>
      </w:pPr>
      <w:r>
        <w:t>Obzirom</w:t>
      </w:r>
      <w:r>
        <w:rPr>
          <w:spacing w:val="-14"/>
        </w:rPr>
        <w:t xml:space="preserve"> </w:t>
      </w:r>
      <w:r>
        <w:t>da</w:t>
      </w:r>
      <w:r>
        <w:rPr>
          <w:spacing w:val="-5"/>
        </w:rPr>
        <w:t xml:space="preserve"> </w:t>
      </w:r>
      <w:r>
        <w:t>društvo</w:t>
      </w:r>
      <w:r>
        <w:rPr>
          <w:spacing w:val="-9"/>
        </w:rPr>
        <w:t xml:space="preserve"> </w:t>
      </w:r>
      <w:r>
        <w:t>nije</w:t>
      </w:r>
      <w:r>
        <w:rPr>
          <w:spacing w:val="-5"/>
        </w:rPr>
        <w:t xml:space="preserve"> </w:t>
      </w:r>
      <w:r>
        <w:t>poslovalo</w:t>
      </w:r>
      <w:r>
        <w:rPr>
          <w:spacing w:val="-10"/>
        </w:rPr>
        <w:t xml:space="preserve"> </w:t>
      </w:r>
      <w:r>
        <w:t>u</w:t>
      </w:r>
      <w:r>
        <w:rPr>
          <w:spacing w:val="-5"/>
        </w:rPr>
        <w:t xml:space="preserve"> </w:t>
      </w:r>
      <w:r>
        <w:t>tom</w:t>
      </w:r>
      <w:r>
        <w:rPr>
          <w:spacing w:val="-14"/>
        </w:rPr>
        <w:t xml:space="preserve"> </w:t>
      </w:r>
      <w:r>
        <w:t>periodu,</w:t>
      </w:r>
      <w:r>
        <w:rPr>
          <w:spacing w:val="-5"/>
        </w:rPr>
        <w:t xml:space="preserve"> </w:t>
      </w:r>
      <w:r>
        <w:t>da</w:t>
      </w:r>
      <w:r>
        <w:rPr>
          <w:spacing w:val="-10"/>
        </w:rPr>
        <w:t xml:space="preserve"> </w:t>
      </w:r>
      <w:r>
        <w:t>je</w:t>
      </w:r>
      <w:r>
        <w:rPr>
          <w:spacing w:val="-5"/>
        </w:rPr>
        <w:t xml:space="preserve"> </w:t>
      </w:r>
      <w:r>
        <w:t>knjigovodstveni</w:t>
      </w:r>
      <w:r>
        <w:rPr>
          <w:spacing w:val="-6"/>
        </w:rPr>
        <w:t xml:space="preserve"> </w:t>
      </w:r>
      <w:r>
        <w:t>servis</w:t>
      </w:r>
      <w:r>
        <w:rPr>
          <w:spacing w:val="-11"/>
        </w:rPr>
        <w:t xml:space="preserve"> </w:t>
      </w:r>
      <w:r>
        <w:t>otkazao suradnju, neosporna činjenica je da Nikici Krajina nije niti obračunata plaća za 1., 2.,</w:t>
      </w:r>
    </w:p>
    <w:p w:rsidR="00EB1F05" w:rsidP="005B628F" w:rsidRDefault="00EB1F05">
      <w:pPr>
        <w:pStyle w:val="Tijeloteksta"/>
        <w:spacing w:before="9" w:line="244" w:lineRule="auto"/>
        <w:ind w:left="165" w:right="2"/>
      </w:pPr>
      <w:r>
        <w:t>3.</w:t>
      </w:r>
      <w:r>
        <w:rPr>
          <w:spacing w:val="-11"/>
        </w:rPr>
        <w:t xml:space="preserve"> </w:t>
      </w:r>
      <w:r>
        <w:t>i</w:t>
      </w:r>
      <w:r>
        <w:rPr>
          <w:spacing w:val="-11"/>
        </w:rPr>
        <w:t xml:space="preserve"> </w:t>
      </w:r>
      <w:r>
        <w:t>4.,</w:t>
      </w:r>
      <w:r>
        <w:rPr>
          <w:spacing w:val="-11"/>
        </w:rPr>
        <w:t xml:space="preserve"> </w:t>
      </w:r>
      <w:r>
        <w:t>mjesec</w:t>
      </w:r>
      <w:r>
        <w:rPr>
          <w:spacing w:val="-11"/>
        </w:rPr>
        <w:t xml:space="preserve"> </w:t>
      </w:r>
      <w:r>
        <w:t>2025.</w:t>
      </w:r>
      <w:r>
        <w:rPr>
          <w:spacing w:val="-8"/>
        </w:rPr>
        <w:t xml:space="preserve"> </w:t>
      </w:r>
      <w:r>
        <w:t>niti</w:t>
      </w:r>
      <w:r>
        <w:rPr>
          <w:spacing w:val="-8"/>
        </w:rPr>
        <w:t xml:space="preserve"> </w:t>
      </w:r>
      <w:r>
        <w:t>su</w:t>
      </w:r>
      <w:r>
        <w:rPr>
          <w:spacing w:val="-15"/>
        </w:rPr>
        <w:t xml:space="preserve"> </w:t>
      </w:r>
      <w:r>
        <w:t>predani</w:t>
      </w:r>
      <w:r>
        <w:rPr>
          <w:spacing w:val="-8"/>
        </w:rPr>
        <w:t xml:space="preserve"> </w:t>
      </w:r>
      <w:r>
        <w:t>JOPPD</w:t>
      </w:r>
      <w:r>
        <w:rPr>
          <w:spacing w:val="-11"/>
        </w:rPr>
        <w:t xml:space="preserve"> </w:t>
      </w:r>
      <w:r>
        <w:t>obrazci,</w:t>
      </w:r>
      <w:r>
        <w:rPr>
          <w:spacing w:val="-11"/>
        </w:rPr>
        <w:t xml:space="preserve"> </w:t>
      </w:r>
      <w:r>
        <w:t>što</w:t>
      </w:r>
      <w:r>
        <w:rPr>
          <w:spacing w:val="-11"/>
        </w:rPr>
        <w:t xml:space="preserve"> </w:t>
      </w:r>
      <w:r>
        <w:t>je</w:t>
      </w:r>
      <w:r>
        <w:rPr>
          <w:spacing w:val="-11"/>
        </w:rPr>
        <w:t xml:space="preserve"> </w:t>
      </w:r>
      <w:r>
        <w:t>učinila</w:t>
      </w:r>
      <w:r>
        <w:rPr>
          <w:spacing w:val="-15"/>
        </w:rPr>
        <w:t xml:space="preserve"> </w:t>
      </w:r>
      <w:r>
        <w:t>stečajna</w:t>
      </w:r>
      <w:r>
        <w:rPr>
          <w:spacing w:val="-11"/>
        </w:rPr>
        <w:t xml:space="preserve"> </w:t>
      </w:r>
      <w:r>
        <w:t>upraviteljica te prijavila 4 plaće u bruto iznosu od 840,00 €/mjesečno kao vjerovniku I. višeg isplatnog reda, ukupno 3.397,88 €/bruto.</w:t>
      </w:r>
    </w:p>
    <w:p w:rsidR="00EB1F05" w:rsidP="00EB1F05" w:rsidRDefault="00EB1F05">
      <w:pPr>
        <w:pStyle w:val="Tijeloteksta"/>
        <w:spacing w:before="1"/>
      </w:pPr>
    </w:p>
    <w:p w:rsidR="00EB1F05" w:rsidP="005B628F" w:rsidRDefault="00EB1F05">
      <w:pPr>
        <w:pStyle w:val="Tijeloteksta"/>
        <w:ind w:left="165" w:right="2"/>
      </w:pPr>
      <w:r>
        <w:t>Također su Nikici Krajina priznate tražbine kao vjerovniku II. višeg isplatnog reda po osnovi Ugovora o pozajmicama za 2024. godinu u ukupnom iznosu od 5.375,44 €.</w:t>
      </w:r>
    </w:p>
    <w:p w:rsidR="00EB1F05" w:rsidP="00EB1F05" w:rsidRDefault="00EB1F05">
      <w:pPr>
        <w:pStyle w:val="Tijeloteksta"/>
        <w:spacing w:before="20"/>
      </w:pPr>
    </w:p>
    <w:p w:rsidRPr="00A659F4" w:rsidR="00EB1F05" w:rsidP="00EB1F05" w:rsidRDefault="00EB1F05">
      <w:pPr>
        <w:pStyle w:val="Naslov2"/>
        <w:keepNext w:val="false"/>
        <w:keepLines w:val="false"/>
        <w:widowControl w:val="false"/>
        <w:numPr>
          <w:ilvl w:val="0"/>
          <w:numId w:val="33"/>
        </w:numPr>
        <w:tabs>
          <w:tab w:val="left" w:pos="1245"/>
          <w:tab w:val="left" w:pos="9243"/>
        </w:tabs>
        <w:overflowPunct/>
        <w:adjustRightInd/>
        <w:spacing w:before="0"/>
        <w:ind w:left="1245" w:hanging="720"/>
        <w:textAlignment w:val="auto"/>
        <w:rPr>
          <w:rFonts w:ascii="Arial" w:hAnsi="Arial" w:cs="Arial"/>
          <w:b w:val="false"/>
          <w:color w:val="auto"/>
          <w:sz w:val="24"/>
          <w:szCs w:val="24"/>
        </w:rPr>
      </w:pPr>
      <w:r w:rsidRPr="00A659F4">
        <w:rPr>
          <w:rFonts w:ascii="Arial" w:hAnsi="Arial" w:cs="Arial"/>
          <w:b w:val="false"/>
          <w:color w:val="auto"/>
          <w:sz w:val="24"/>
          <w:szCs w:val="24"/>
        </w:rPr>
        <w:t>Troškovi stečajnog postupka</w:t>
      </w:r>
      <w:r w:rsidRPr="00A659F4">
        <w:rPr>
          <w:rFonts w:ascii="Arial" w:hAnsi="Arial" w:cs="Arial"/>
          <w:b w:val="false"/>
          <w:color w:val="auto"/>
          <w:spacing w:val="48"/>
          <w:sz w:val="24"/>
          <w:szCs w:val="24"/>
        </w:rPr>
        <w:t xml:space="preserve"> </w:t>
      </w:r>
    </w:p>
    <w:p w:rsidR="00EB1F05" w:rsidP="00EB1F05" w:rsidRDefault="00EB1F05">
      <w:pPr>
        <w:pStyle w:val="Tijeloteksta"/>
        <w:spacing w:before="98"/>
        <w:rPr>
          <w:rFonts w:ascii="Times New Roman"/>
          <w:sz w:val="20"/>
        </w:rPr>
      </w:pPr>
    </w:p>
    <w:tbl>
      <w:tblPr>
        <w:tblStyle w:val="TableNormal"/>
        <w:tblW w:w="0" w:type="auto"/>
        <w:tblInd w:w="17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firstRow="1" w:lastRow="1" w:firstColumn="1" w:lastColumn="1" w:noHBand="0" w:noVBand="0" w:val="01E0"/>
      </w:tblPr>
      <w:tblGrid>
        <w:gridCol w:w="304"/>
        <w:gridCol w:w="6198"/>
        <w:gridCol w:w="2513"/>
      </w:tblGrid>
      <w:tr w:rsidR="00EB1F05" w:rsidTr="005C7995">
        <w:trPr>
          <w:trHeight w:val="402"/>
        </w:trPr>
        <w:tc>
          <w:tcPr>
            <w:tcW w:w="304" w:type="dxa"/>
            <w:shd w:val="clear" w:color="auto" w:fill="D9E0F1"/>
          </w:tcPr>
          <w:p w:rsidR="00EB1F05" w:rsidP="005C7995" w:rsidRDefault="00EB1F05">
            <w:pPr>
              <w:pStyle w:val="TableParagraph"/>
              <w:rPr>
                <w:rFonts w:ascii="Times New Roman"/>
              </w:rPr>
            </w:pPr>
          </w:p>
        </w:tc>
        <w:tc>
          <w:tcPr>
            <w:tcW w:w="6198" w:type="dxa"/>
            <w:shd w:val="clear" w:color="auto" w:fill="D9E0F1"/>
          </w:tcPr>
          <w:p w:rsidR="00EB1F05" w:rsidP="005C7995" w:rsidRDefault="00EB1F05">
            <w:pPr>
              <w:pStyle w:val="TableParagraph"/>
              <w:spacing w:before="116"/>
              <w:ind w:left="1632"/>
              <w:rPr>
                <w:rFonts w:ascii="Arial" w:hAnsi="Arial"/>
                <w:b/>
                <w:sz w:val="16"/>
              </w:rPr>
            </w:pPr>
            <w:r>
              <w:rPr>
                <w:rFonts w:ascii="Arial" w:hAnsi="Arial"/>
                <w:b/>
                <w:spacing w:val="2"/>
                <w:sz w:val="16"/>
              </w:rPr>
              <w:t>TROŠKOVI</w:t>
            </w:r>
            <w:r>
              <w:rPr>
                <w:rFonts w:ascii="Arial" w:hAnsi="Arial"/>
                <w:b/>
                <w:spacing w:val="9"/>
                <w:sz w:val="16"/>
              </w:rPr>
              <w:t xml:space="preserve"> </w:t>
            </w:r>
            <w:r>
              <w:rPr>
                <w:rFonts w:ascii="Arial" w:hAnsi="Arial"/>
                <w:b/>
                <w:spacing w:val="2"/>
                <w:sz w:val="16"/>
              </w:rPr>
              <w:t>STEČAJNOG</w:t>
            </w:r>
            <w:r>
              <w:rPr>
                <w:rFonts w:ascii="Arial" w:hAnsi="Arial"/>
                <w:b/>
                <w:spacing w:val="28"/>
                <w:sz w:val="16"/>
              </w:rPr>
              <w:t xml:space="preserve"> </w:t>
            </w:r>
            <w:r>
              <w:rPr>
                <w:rFonts w:ascii="Arial" w:hAnsi="Arial"/>
                <w:b/>
                <w:spacing w:val="-2"/>
                <w:sz w:val="16"/>
              </w:rPr>
              <w:t>POSTUPKA</w:t>
            </w:r>
          </w:p>
        </w:tc>
        <w:tc>
          <w:tcPr>
            <w:tcW w:w="2513" w:type="dxa"/>
            <w:tcBorders>
              <w:right w:val="single" w:color="000000" w:sz="6" w:space="0"/>
            </w:tcBorders>
            <w:shd w:val="clear" w:color="auto" w:fill="D9E0F1"/>
          </w:tcPr>
          <w:p w:rsidR="00EB1F05" w:rsidP="005C7995" w:rsidRDefault="00EB1F05">
            <w:pPr>
              <w:pStyle w:val="TableParagraph"/>
              <w:rPr>
                <w:rFonts w:ascii="Times New Roman"/>
              </w:rPr>
            </w:pPr>
          </w:p>
        </w:tc>
      </w:tr>
      <w:tr w:rsidR="00EB1F05" w:rsidTr="005C7995">
        <w:trPr>
          <w:trHeight w:val="323"/>
        </w:trPr>
        <w:tc>
          <w:tcPr>
            <w:tcW w:w="304" w:type="dxa"/>
            <w:shd w:val="clear" w:color="auto" w:fill="D9E0F1"/>
          </w:tcPr>
          <w:p w:rsidR="00EB1F05" w:rsidP="005C7995" w:rsidRDefault="00EB1F05">
            <w:pPr>
              <w:pStyle w:val="TableParagraph"/>
              <w:spacing w:before="73"/>
              <w:ind w:left="21"/>
              <w:rPr>
                <w:rFonts w:ascii="Arial"/>
                <w:b/>
                <w:sz w:val="16"/>
              </w:rPr>
            </w:pPr>
            <w:r>
              <w:rPr>
                <w:rFonts w:ascii="Arial"/>
                <w:b/>
                <w:spacing w:val="-5"/>
                <w:w w:val="105"/>
                <w:sz w:val="16"/>
              </w:rPr>
              <w:t>RB</w:t>
            </w:r>
          </w:p>
        </w:tc>
        <w:tc>
          <w:tcPr>
            <w:tcW w:w="6198" w:type="dxa"/>
            <w:shd w:val="clear" w:color="auto" w:fill="D9E0F1"/>
          </w:tcPr>
          <w:p w:rsidR="00EB1F05" w:rsidP="005C7995" w:rsidRDefault="00EB1F05">
            <w:pPr>
              <w:pStyle w:val="TableParagraph"/>
              <w:spacing w:before="73"/>
              <w:ind w:left="19" w:right="9"/>
              <w:rPr>
                <w:rFonts w:ascii="Arial" w:hAnsi="Arial"/>
                <w:b/>
                <w:sz w:val="16"/>
              </w:rPr>
            </w:pPr>
            <w:r>
              <w:rPr>
                <w:rFonts w:ascii="Arial" w:hAnsi="Arial"/>
                <w:b/>
                <w:sz w:val="16"/>
              </w:rPr>
              <w:t>OPIS</w:t>
            </w:r>
            <w:r>
              <w:rPr>
                <w:rFonts w:ascii="Arial" w:hAnsi="Arial"/>
                <w:b/>
                <w:spacing w:val="-3"/>
                <w:sz w:val="16"/>
              </w:rPr>
              <w:t xml:space="preserve"> </w:t>
            </w:r>
            <w:r>
              <w:rPr>
                <w:rFonts w:ascii="Arial" w:hAnsi="Arial"/>
                <w:b/>
                <w:spacing w:val="-2"/>
                <w:sz w:val="16"/>
              </w:rPr>
              <w:t>TROŠKA</w:t>
            </w:r>
          </w:p>
        </w:tc>
        <w:tc>
          <w:tcPr>
            <w:tcW w:w="2513" w:type="dxa"/>
            <w:tcBorders>
              <w:right w:val="single" w:color="000000" w:sz="6" w:space="0"/>
            </w:tcBorders>
            <w:shd w:val="clear" w:color="auto" w:fill="D9E0F1"/>
          </w:tcPr>
          <w:p w:rsidR="00EB1F05" w:rsidP="005C7995" w:rsidRDefault="00EB1F05">
            <w:pPr>
              <w:pStyle w:val="TableParagraph"/>
              <w:spacing w:before="73"/>
              <w:ind w:left="19"/>
              <w:rPr>
                <w:rFonts w:ascii="Arial" w:hAnsi="Arial"/>
                <w:b/>
                <w:sz w:val="16"/>
              </w:rPr>
            </w:pPr>
            <w:r>
              <w:rPr>
                <w:rFonts w:ascii="Arial" w:hAnsi="Arial"/>
                <w:b/>
                <w:spacing w:val="-10"/>
                <w:w w:val="105"/>
                <w:sz w:val="16"/>
              </w:rPr>
              <w:t>€</w:t>
            </w:r>
          </w:p>
        </w:tc>
      </w:tr>
      <w:tr w:rsidR="00EB1F05" w:rsidTr="005C7995">
        <w:trPr>
          <w:trHeight w:val="431"/>
        </w:trPr>
        <w:tc>
          <w:tcPr>
            <w:tcW w:w="304" w:type="dxa"/>
          </w:tcPr>
          <w:p w:rsidR="00EB1F05" w:rsidP="005C7995" w:rsidRDefault="00EB1F05">
            <w:pPr>
              <w:pStyle w:val="TableParagraph"/>
              <w:spacing w:before="133"/>
              <w:ind w:left="18"/>
              <w:rPr>
                <w:sz w:val="16"/>
              </w:rPr>
            </w:pPr>
            <w:r>
              <w:rPr>
                <w:spacing w:val="-5"/>
                <w:w w:val="105"/>
                <w:sz w:val="16"/>
              </w:rPr>
              <w:t>1.</w:t>
            </w:r>
          </w:p>
        </w:tc>
        <w:tc>
          <w:tcPr>
            <w:tcW w:w="6198" w:type="dxa"/>
          </w:tcPr>
          <w:p w:rsidR="00EB1F05" w:rsidP="005C7995" w:rsidRDefault="00EB1F05">
            <w:pPr>
              <w:pStyle w:val="TableParagraph"/>
              <w:spacing w:before="133"/>
              <w:ind w:left="34"/>
              <w:rPr>
                <w:sz w:val="16"/>
              </w:rPr>
            </w:pPr>
            <w:r>
              <w:rPr>
                <w:sz w:val="16"/>
              </w:rPr>
              <w:t>Vođenje</w:t>
            </w:r>
            <w:r>
              <w:rPr>
                <w:spacing w:val="5"/>
                <w:sz w:val="16"/>
              </w:rPr>
              <w:t xml:space="preserve"> </w:t>
            </w:r>
            <w:r>
              <w:rPr>
                <w:sz w:val="16"/>
              </w:rPr>
              <w:t>poslovnih</w:t>
            </w:r>
            <w:r>
              <w:rPr>
                <w:spacing w:val="-3"/>
                <w:sz w:val="16"/>
              </w:rPr>
              <w:t xml:space="preserve"> </w:t>
            </w:r>
            <w:r>
              <w:rPr>
                <w:sz w:val="16"/>
              </w:rPr>
              <w:t>knjiga,</w:t>
            </w:r>
            <w:r>
              <w:rPr>
                <w:spacing w:val="1"/>
                <w:sz w:val="16"/>
              </w:rPr>
              <w:t xml:space="preserve"> </w:t>
            </w:r>
            <w:r>
              <w:rPr>
                <w:sz w:val="16"/>
              </w:rPr>
              <w:t>obvezna</w:t>
            </w:r>
            <w:r>
              <w:rPr>
                <w:spacing w:val="5"/>
                <w:sz w:val="16"/>
              </w:rPr>
              <w:t xml:space="preserve"> </w:t>
            </w:r>
            <w:r>
              <w:rPr>
                <w:sz w:val="16"/>
              </w:rPr>
              <w:t>financijska</w:t>
            </w:r>
            <w:r>
              <w:rPr>
                <w:spacing w:val="5"/>
                <w:sz w:val="16"/>
              </w:rPr>
              <w:t xml:space="preserve"> </w:t>
            </w:r>
            <w:r>
              <w:rPr>
                <w:spacing w:val="-2"/>
                <w:sz w:val="16"/>
              </w:rPr>
              <w:t>izvješća</w:t>
            </w:r>
          </w:p>
        </w:tc>
        <w:tc>
          <w:tcPr>
            <w:tcW w:w="2513" w:type="dxa"/>
            <w:tcBorders>
              <w:right w:val="single" w:color="000000" w:sz="6" w:space="0"/>
            </w:tcBorders>
          </w:tcPr>
          <w:p w:rsidR="00EB1F05" w:rsidP="005C7995" w:rsidRDefault="00EB1F05">
            <w:pPr>
              <w:pStyle w:val="TableParagraph"/>
              <w:spacing w:before="133"/>
              <w:ind w:right="15"/>
              <w:jc w:val="right"/>
              <w:rPr>
                <w:sz w:val="16"/>
              </w:rPr>
            </w:pPr>
            <w:r>
              <w:rPr>
                <w:w w:val="105"/>
                <w:sz w:val="16"/>
              </w:rPr>
              <w:t>1.800,00</w:t>
            </w:r>
            <w:r>
              <w:rPr>
                <w:spacing w:val="-9"/>
                <w:w w:val="105"/>
                <w:sz w:val="16"/>
              </w:rPr>
              <w:t xml:space="preserve"> </w:t>
            </w:r>
            <w:r>
              <w:rPr>
                <w:spacing w:val="-10"/>
                <w:w w:val="105"/>
                <w:sz w:val="16"/>
              </w:rPr>
              <w:t>€</w:t>
            </w:r>
          </w:p>
        </w:tc>
      </w:tr>
      <w:tr w:rsidR="00EB1F05" w:rsidTr="005C7995">
        <w:trPr>
          <w:trHeight w:val="388"/>
        </w:trPr>
        <w:tc>
          <w:tcPr>
            <w:tcW w:w="304" w:type="dxa"/>
          </w:tcPr>
          <w:p w:rsidR="00EB1F05" w:rsidP="005C7995" w:rsidRDefault="00EB1F05">
            <w:pPr>
              <w:pStyle w:val="TableParagraph"/>
              <w:spacing w:before="112"/>
              <w:ind w:left="18"/>
              <w:rPr>
                <w:sz w:val="16"/>
              </w:rPr>
            </w:pPr>
            <w:r>
              <w:rPr>
                <w:spacing w:val="-5"/>
                <w:w w:val="105"/>
                <w:sz w:val="16"/>
              </w:rPr>
              <w:t>2.</w:t>
            </w:r>
          </w:p>
        </w:tc>
        <w:tc>
          <w:tcPr>
            <w:tcW w:w="6198" w:type="dxa"/>
          </w:tcPr>
          <w:p w:rsidR="00EB1F05" w:rsidP="005C7995" w:rsidRDefault="00EB1F05">
            <w:pPr>
              <w:pStyle w:val="TableParagraph"/>
              <w:spacing w:before="112"/>
              <w:ind w:left="34"/>
              <w:rPr>
                <w:sz w:val="16"/>
              </w:rPr>
            </w:pPr>
            <w:r>
              <w:rPr>
                <w:spacing w:val="-2"/>
                <w:w w:val="105"/>
                <w:sz w:val="16"/>
              </w:rPr>
              <w:t>Putni</w:t>
            </w:r>
            <w:r>
              <w:rPr>
                <w:spacing w:val="-4"/>
                <w:w w:val="105"/>
                <w:sz w:val="16"/>
              </w:rPr>
              <w:t xml:space="preserve"> </w:t>
            </w:r>
            <w:r>
              <w:rPr>
                <w:spacing w:val="-2"/>
                <w:w w:val="105"/>
                <w:sz w:val="16"/>
              </w:rPr>
              <w:t>troškovi</w:t>
            </w:r>
            <w:r>
              <w:rPr>
                <w:spacing w:val="-3"/>
                <w:w w:val="105"/>
                <w:sz w:val="16"/>
              </w:rPr>
              <w:t xml:space="preserve"> </w:t>
            </w:r>
            <w:r>
              <w:rPr>
                <w:spacing w:val="-2"/>
                <w:w w:val="105"/>
                <w:sz w:val="16"/>
              </w:rPr>
              <w:t>(</w:t>
            </w:r>
            <w:r>
              <w:rPr>
                <w:w w:val="105"/>
                <w:sz w:val="16"/>
              </w:rPr>
              <w:t xml:space="preserve"> </w:t>
            </w:r>
            <w:r>
              <w:rPr>
                <w:spacing w:val="-2"/>
                <w:w w:val="105"/>
                <w:sz w:val="16"/>
              </w:rPr>
              <w:t>odlaska</w:t>
            </w:r>
            <w:r>
              <w:rPr>
                <w:spacing w:val="-1"/>
                <w:w w:val="105"/>
                <w:sz w:val="16"/>
              </w:rPr>
              <w:t xml:space="preserve"> </w:t>
            </w:r>
            <w:r>
              <w:rPr>
                <w:spacing w:val="-2"/>
                <w:w w:val="105"/>
                <w:sz w:val="16"/>
              </w:rPr>
              <w:t>na</w:t>
            </w:r>
            <w:r>
              <w:rPr>
                <w:spacing w:val="-1"/>
                <w:w w:val="105"/>
                <w:sz w:val="16"/>
              </w:rPr>
              <w:t xml:space="preserve"> </w:t>
            </w:r>
            <w:r>
              <w:rPr>
                <w:spacing w:val="-2"/>
                <w:w w:val="105"/>
                <w:sz w:val="16"/>
              </w:rPr>
              <w:t>3</w:t>
            </w:r>
            <w:r>
              <w:rPr>
                <w:spacing w:val="-1"/>
                <w:w w:val="105"/>
                <w:sz w:val="16"/>
              </w:rPr>
              <w:t xml:space="preserve"> </w:t>
            </w:r>
            <w:r>
              <w:rPr>
                <w:spacing w:val="-2"/>
                <w:w w:val="105"/>
                <w:sz w:val="16"/>
              </w:rPr>
              <w:t>ročišta</w:t>
            </w:r>
            <w:r>
              <w:rPr>
                <w:spacing w:val="-1"/>
                <w:w w:val="105"/>
                <w:sz w:val="16"/>
              </w:rPr>
              <w:t xml:space="preserve"> </w:t>
            </w:r>
            <w:r>
              <w:rPr>
                <w:spacing w:val="-2"/>
                <w:w w:val="105"/>
                <w:sz w:val="16"/>
              </w:rPr>
              <w:t>-</w:t>
            </w:r>
            <w:r>
              <w:rPr>
                <w:w w:val="105"/>
                <w:sz w:val="16"/>
              </w:rPr>
              <w:t xml:space="preserve"> </w:t>
            </w:r>
            <w:r>
              <w:rPr>
                <w:spacing w:val="-2"/>
                <w:w w:val="105"/>
                <w:sz w:val="16"/>
              </w:rPr>
              <w:t>relacija</w:t>
            </w:r>
            <w:r>
              <w:rPr>
                <w:spacing w:val="-1"/>
                <w:w w:val="105"/>
                <w:sz w:val="16"/>
              </w:rPr>
              <w:t xml:space="preserve"> </w:t>
            </w:r>
            <w:r>
              <w:rPr>
                <w:spacing w:val="-2"/>
                <w:w w:val="105"/>
                <w:sz w:val="16"/>
              </w:rPr>
              <w:t>Zadar-Zagreb,</w:t>
            </w:r>
            <w:r>
              <w:rPr>
                <w:spacing w:val="-5"/>
                <w:w w:val="105"/>
                <w:sz w:val="16"/>
              </w:rPr>
              <w:t xml:space="preserve"> </w:t>
            </w:r>
            <w:r>
              <w:rPr>
                <w:spacing w:val="-2"/>
                <w:w w:val="105"/>
                <w:sz w:val="16"/>
              </w:rPr>
              <w:t>neto)</w:t>
            </w:r>
          </w:p>
        </w:tc>
        <w:tc>
          <w:tcPr>
            <w:tcW w:w="2513" w:type="dxa"/>
            <w:tcBorders>
              <w:right w:val="single" w:color="000000" w:sz="6" w:space="0"/>
            </w:tcBorders>
          </w:tcPr>
          <w:p w:rsidR="00EB1F05" w:rsidP="005C7995" w:rsidRDefault="00EB1F05">
            <w:pPr>
              <w:pStyle w:val="TableParagraph"/>
              <w:spacing w:before="112"/>
              <w:ind w:right="15"/>
              <w:jc w:val="right"/>
              <w:rPr>
                <w:sz w:val="16"/>
              </w:rPr>
            </w:pPr>
            <w:r>
              <w:rPr>
                <w:w w:val="105"/>
                <w:sz w:val="16"/>
              </w:rPr>
              <w:t>979,20</w:t>
            </w:r>
            <w:r>
              <w:rPr>
                <w:spacing w:val="-6"/>
                <w:w w:val="105"/>
                <w:sz w:val="16"/>
              </w:rPr>
              <w:t xml:space="preserve"> </w:t>
            </w:r>
            <w:r>
              <w:rPr>
                <w:spacing w:val="-10"/>
                <w:w w:val="105"/>
                <w:sz w:val="16"/>
              </w:rPr>
              <w:t>€</w:t>
            </w:r>
          </w:p>
        </w:tc>
      </w:tr>
      <w:tr w:rsidR="00EB1F05" w:rsidTr="005C7995">
        <w:trPr>
          <w:trHeight w:val="387"/>
        </w:trPr>
        <w:tc>
          <w:tcPr>
            <w:tcW w:w="304" w:type="dxa"/>
          </w:tcPr>
          <w:p w:rsidR="00EB1F05" w:rsidP="005C7995" w:rsidRDefault="00EB1F05">
            <w:pPr>
              <w:pStyle w:val="TableParagraph"/>
              <w:spacing w:before="111"/>
              <w:ind w:left="18"/>
              <w:rPr>
                <w:sz w:val="16"/>
              </w:rPr>
            </w:pPr>
            <w:r>
              <w:rPr>
                <w:spacing w:val="-5"/>
                <w:w w:val="105"/>
                <w:sz w:val="16"/>
              </w:rPr>
              <w:t>3.</w:t>
            </w:r>
          </w:p>
        </w:tc>
        <w:tc>
          <w:tcPr>
            <w:tcW w:w="6198" w:type="dxa"/>
          </w:tcPr>
          <w:p w:rsidR="00EB1F05" w:rsidP="005C7995" w:rsidRDefault="00EB1F05">
            <w:pPr>
              <w:pStyle w:val="TableParagraph"/>
              <w:spacing w:before="111"/>
              <w:ind w:left="34"/>
              <w:rPr>
                <w:sz w:val="16"/>
              </w:rPr>
            </w:pPr>
            <w:r>
              <w:rPr>
                <w:sz w:val="16"/>
              </w:rPr>
              <w:t>Arhiviranje</w:t>
            </w:r>
            <w:r>
              <w:rPr>
                <w:spacing w:val="4"/>
                <w:sz w:val="16"/>
              </w:rPr>
              <w:t xml:space="preserve"> </w:t>
            </w:r>
            <w:r>
              <w:rPr>
                <w:sz w:val="16"/>
              </w:rPr>
              <w:t>poslovne</w:t>
            </w:r>
            <w:r>
              <w:rPr>
                <w:spacing w:val="4"/>
                <w:sz w:val="16"/>
              </w:rPr>
              <w:t xml:space="preserve"> </w:t>
            </w:r>
            <w:r>
              <w:rPr>
                <w:spacing w:val="-2"/>
                <w:sz w:val="16"/>
              </w:rPr>
              <w:t>dokumentacije</w:t>
            </w:r>
          </w:p>
        </w:tc>
        <w:tc>
          <w:tcPr>
            <w:tcW w:w="2513" w:type="dxa"/>
            <w:tcBorders>
              <w:right w:val="single" w:color="000000" w:sz="6" w:space="0"/>
            </w:tcBorders>
          </w:tcPr>
          <w:p w:rsidR="00EB1F05" w:rsidP="005C7995" w:rsidRDefault="00EB1F05">
            <w:pPr>
              <w:pStyle w:val="TableParagraph"/>
              <w:spacing w:before="111"/>
              <w:ind w:right="15"/>
              <w:jc w:val="right"/>
              <w:rPr>
                <w:sz w:val="16"/>
              </w:rPr>
            </w:pPr>
            <w:r>
              <w:rPr>
                <w:w w:val="105"/>
                <w:sz w:val="16"/>
              </w:rPr>
              <w:t>280,00</w:t>
            </w:r>
            <w:r>
              <w:rPr>
                <w:spacing w:val="-6"/>
                <w:w w:val="105"/>
                <w:sz w:val="16"/>
              </w:rPr>
              <w:t xml:space="preserve"> </w:t>
            </w:r>
            <w:r>
              <w:rPr>
                <w:spacing w:val="-10"/>
                <w:w w:val="105"/>
                <w:sz w:val="16"/>
              </w:rPr>
              <w:t>€</w:t>
            </w:r>
          </w:p>
        </w:tc>
      </w:tr>
      <w:tr w:rsidR="00EB1F05" w:rsidTr="005C7995">
        <w:trPr>
          <w:trHeight w:val="395"/>
        </w:trPr>
        <w:tc>
          <w:tcPr>
            <w:tcW w:w="304" w:type="dxa"/>
          </w:tcPr>
          <w:p w:rsidR="00EB1F05" w:rsidP="005C7995" w:rsidRDefault="00EB1F05">
            <w:pPr>
              <w:pStyle w:val="TableParagraph"/>
              <w:spacing w:before="112"/>
              <w:ind w:left="18"/>
              <w:rPr>
                <w:sz w:val="16"/>
              </w:rPr>
            </w:pPr>
            <w:r>
              <w:rPr>
                <w:spacing w:val="-5"/>
                <w:w w:val="105"/>
                <w:sz w:val="16"/>
              </w:rPr>
              <w:t>4.</w:t>
            </w:r>
          </w:p>
        </w:tc>
        <w:tc>
          <w:tcPr>
            <w:tcW w:w="6198" w:type="dxa"/>
          </w:tcPr>
          <w:p w:rsidR="00EB1F05" w:rsidP="005C7995" w:rsidRDefault="00EB1F05">
            <w:pPr>
              <w:pStyle w:val="TableParagraph"/>
              <w:spacing w:before="112"/>
              <w:ind w:left="34"/>
              <w:rPr>
                <w:sz w:val="16"/>
              </w:rPr>
            </w:pPr>
            <w:r>
              <w:rPr>
                <w:sz w:val="16"/>
              </w:rPr>
              <w:t>Administrativni</w:t>
            </w:r>
            <w:r>
              <w:rPr>
                <w:spacing w:val="10"/>
                <w:sz w:val="16"/>
              </w:rPr>
              <w:t xml:space="preserve"> </w:t>
            </w:r>
            <w:r>
              <w:rPr>
                <w:sz w:val="16"/>
              </w:rPr>
              <w:t>troškovi</w:t>
            </w:r>
            <w:r>
              <w:rPr>
                <w:spacing w:val="10"/>
                <w:sz w:val="16"/>
              </w:rPr>
              <w:t xml:space="preserve"> </w:t>
            </w:r>
            <w:r>
              <w:rPr>
                <w:sz w:val="16"/>
              </w:rPr>
              <w:t>(bankovne</w:t>
            </w:r>
            <w:r>
              <w:rPr>
                <w:spacing w:val="12"/>
                <w:sz w:val="16"/>
              </w:rPr>
              <w:t xml:space="preserve"> </w:t>
            </w:r>
            <w:r>
              <w:rPr>
                <w:sz w:val="16"/>
              </w:rPr>
              <w:t>naknade,</w:t>
            </w:r>
            <w:r>
              <w:rPr>
                <w:spacing w:val="8"/>
                <w:sz w:val="16"/>
              </w:rPr>
              <w:t xml:space="preserve"> </w:t>
            </w:r>
            <w:r>
              <w:rPr>
                <w:sz w:val="16"/>
              </w:rPr>
              <w:t>pečat,</w:t>
            </w:r>
            <w:r>
              <w:rPr>
                <w:spacing w:val="7"/>
                <w:sz w:val="16"/>
              </w:rPr>
              <w:t xml:space="preserve"> </w:t>
            </w:r>
            <w:r>
              <w:rPr>
                <w:sz w:val="16"/>
              </w:rPr>
              <w:t>poštarina,</w:t>
            </w:r>
            <w:r>
              <w:rPr>
                <w:spacing w:val="8"/>
                <w:sz w:val="16"/>
              </w:rPr>
              <w:t xml:space="preserve"> </w:t>
            </w:r>
            <w:r>
              <w:rPr>
                <w:spacing w:val="-2"/>
                <w:sz w:val="16"/>
              </w:rPr>
              <w:t>pristojbe)</w:t>
            </w:r>
          </w:p>
        </w:tc>
        <w:tc>
          <w:tcPr>
            <w:tcW w:w="2513" w:type="dxa"/>
            <w:tcBorders>
              <w:right w:val="single" w:color="000000" w:sz="6" w:space="0"/>
            </w:tcBorders>
          </w:tcPr>
          <w:p w:rsidR="00EB1F05" w:rsidP="005C7995" w:rsidRDefault="00EB1F05">
            <w:pPr>
              <w:pStyle w:val="TableParagraph"/>
              <w:spacing w:before="112"/>
              <w:ind w:right="15"/>
              <w:jc w:val="right"/>
              <w:rPr>
                <w:sz w:val="16"/>
              </w:rPr>
            </w:pPr>
            <w:r>
              <w:rPr>
                <w:w w:val="105"/>
                <w:sz w:val="16"/>
              </w:rPr>
              <w:t>700,00</w:t>
            </w:r>
            <w:r>
              <w:rPr>
                <w:spacing w:val="-6"/>
                <w:w w:val="105"/>
                <w:sz w:val="16"/>
              </w:rPr>
              <w:t xml:space="preserve"> </w:t>
            </w:r>
            <w:r>
              <w:rPr>
                <w:spacing w:val="-10"/>
                <w:w w:val="105"/>
                <w:sz w:val="16"/>
              </w:rPr>
              <w:t>€</w:t>
            </w:r>
          </w:p>
        </w:tc>
      </w:tr>
      <w:tr w:rsidR="00EB1F05" w:rsidTr="005C7995">
        <w:trPr>
          <w:trHeight w:val="331"/>
        </w:trPr>
        <w:tc>
          <w:tcPr>
            <w:tcW w:w="304" w:type="dxa"/>
            <w:tcBorders>
              <w:bottom w:val="single" w:color="000000" w:sz="6" w:space="0"/>
            </w:tcBorders>
            <w:shd w:val="clear" w:color="auto" w:fill="D9E0F1"/>
          </w:tcPr>
          <w:p w:rsidR="00EB1F05" w:rsidP="005C7995" w:rsidRDefault="00EB1F05">
            <w:pPr>
              <w:pStyle w:val="TableParagraph"/>
              <w:rPr>
                <w:rFonts w:ascii="Times New Roman"/>
              </w:rPr>
            </w:pPr>
          </w:p>
        </w:tc>
        <w:tc>
          <w:tcPr>
            <w:tcW w:w="6198" w:type="dxa"/>
            <w:tcBorders>
              <w:bottom w:val="single" w:color="000000" w:sz="6" w:space="0"/>
            </w:tcBorders>
            <w:shd w:val="clear" w:color="auto" w:fill="D9E0F1"/>
          </w:tcPr>
          <w:p w:rsidR="00EB1F05" w:rsidP="005C7995" w:rsidRDefault="00EB1F05">
            <w:pPr>
              <w:pStyle w:val="TableParagraph"/>
              <w:spacing w:before="80"/>
              <w:ind w:left="19"/>
              <w:rPr>
                <w:rFonts w:ascii="Arial"/>
                <w:b/>
                <w:sz w:val="16"/>
              </w:rPr>
            </w:pPr>
            <w:r>
              <w:rPr>
                <w:rFonts w:ascii="Arial"/>
                <w:b/>
                <w:spacing w:val="-2"/>
                <w:w w:val="105"/>
                <w:sz w:val="16"/>
              </w:rPr>
              <w:t>UKUPNO</w:t>
            </w:r>
          </w:p>
        </w:tc>
        <w:tc>
          <w:tcPr>
            <w:tcW w:w="2513" w:type="dxa"/>
            <w:tcBorders>
              <w:bottom w:val="single" w:color="000000" w:sz="6" w:space="0"/>
              <w:right w:val="single" w:color="000000" w:sz="6" w:space="0"/>
            </w:tcBorders>
            <w:shd w:val="clear" w:color="auto" w:fill="D9E0F1"/>
          </w:tcPr>
          <w:p w:rsidR="00EB1F05" w:rsidP="005C7995" w:rsidRDefault="00EB1F05">
            <w:pPr>
              <w:pStyle w:val="TableParagraph"/>
              <w:spacing w:before="80"/>
              <w:ind w:right="15"/>
              <w:jc w:val="right"/>
              <w:rPr>
                <w:rFonts w:ascii="Arial" w:hAnsi="Arial"/>
                <w:b/>
                <w:sz w:val="16"/>
              </w:rPr>
            </w:pPr>
            <w:r>
              <w:rPr>
                <w:rFonts w:ascii="Arial" w:hAnsi="Arial"/>
                <w:b/>
                <w:w w:val="105"/>
                <w:sz w:val="16"/>
              </w:rPr>
              <w:t>3.759,20</w:t>
            </w:r>
            <w:r>
              <w:rPr>
                <w:rFonts w:ascii="Arial" w:hAnsi="Arial"/>
                <w:b/>
                <w:spacing w:val="-11"/>
                <w:w w:val="105"/>
                <w:sz w:val="16"/>
              </w:rPr>
              <w:t xml:space="preserve"> </w:t>
            </w:r>
            <w:r>
              <w:rPr>
                <w:rFonts w:ascii="Arial" w:hAnsi="Arial"/>
                <w:b/>
                <w:spacing w:val="-10"/>
                <w:w w:val="105"/>
                <w:sz w:val="16"/>
              </w:rPr>
              <w:t>€</w:t>
            </w:r>
          </w:p>
        </w:tc>
      </w:tr>
    </w:tbl>
    <w:p w:rsidR="00EB1F05" w:rsidP="00EB1F05" w:rsidRDefault="00EB1F05">
      <w:pPr>
        <w:pStyle w:val="Tijeloteksta"/>
        <w:spacing w:before="7"/>
        <w:rPr>
          <w:rFonts w:ascii="Times New Roman"/>
        </w:rPr>
      </w:pPr>
    </w:p>
    <w:p w:rsidR="00EB1F05" w:rsidP="005B628F" w:rsidRDefault="00EB1F05">
      <w:pPr>
        <w:pStyle w:val="Tijeloteksta"/>
        <w:spacing w:line="242" w:lineRule="auto"/>
        <w:ind w:left="165" w:right="2"/>
      </w:pPr>
      <w:r>
        <w:t>Iskazane veličine odnose se na osnovne troškove i obveze stečajne mase uzimajući u obzir rok od 6 mjeseci kao predviđeni za trajanje istog. Trošak postupka vezan uz nagradu stečajnog upravitelja nije prikazan budući se isti određuje u skladu sa važećom Uredbom odnosno temeljem unovčene vrijednosti stečajne mase.</w:t>
      </w:r>
    </w:p>
    <w:p w:rsidR="00EB1F05" w:rsidP="00EB1F05" w:rsidRDefault="00EB1F05">
      <w:pPr>
        <w:pStyle w:val="Tijeloteksta"/>
        <w:spacing w:before="10"/>
      </w:pPr>
    </w:p>
    <w:p w:rsidRPr="00A659F4" w:rsidR="00EB1F05" w:rsidP="00EB1F05" w:rsidRDefault="00EB1F05">
      <w:pPr>
        <w:pStyle w:val="Naslov2"/>
        <w:keepNext w:val="false"/>
        <w:keepLines w:val="false"/>
        <w:widowControl w:val="false"/>
        <w:numPr>
          <w:ilvl w:val="0"/>
          <w:numId w:val="33"/>
        </w:numPr>
        <w:tabs>
          <w:tab w:val="left" w:pos="1245"/>
          <w:tab w:val="left" w:pos="9224"/>
        </w:tabs>
        <w:overflowPunct/>
        <w:adjustRightInd/>
        <w:spacing w:before="0"/>
        <w:ind w:left="1245" w:hanging="720"/>
        <w:textAlignment w:val="auto"/>
        <w:rPr>
          <w:rFonts w:ascii="Arial" w:hAnsi="Arial" w:cs="Arial"/>
          <w:b w:val="false"/>
          <w:color w:val="auto"/>
          <w:sz w:val="24"/>
          <w:szCs w:val="24"/>
        </w:rPr>
      </w:pPr>
      <w:r w:rsidRPr="00A659F4">
        <w:rPr>
          <w:rFonts w:ascii="Arial" w:hAnsi="Arial" w:cs="Arial"/>
          <w:b w:val="false"/>
          <w:color w:val="auto"/>
          <w:sz w:val="24"/>
          <w:szCs w:val="24"/>
        </w:rPr>
        <w:t>Sudski i drugi postupci</w:t>
      </w:r>
    </w:p>
    <w:p w:rsidR="00EB1F05" w:rsidP="00EB1F05" w:rsidRDefault="00EB1F05">
      <w:pPr>
        <w:pStyle w:val="Tijeloteksta"/>
        <w:spacing w:before="8"/>
        <w:rPr>
          <w:b/>
        </w:rPr>
      </w:pPr>
    </w:p>
    <w:p w:rsidR="00EB1F05" w:rsidP="00EB1F05" w:rsidRDefault="00EB1F05">
      <w:pPr>
        <w:pStyle w:val="Tijeloteksta"/>
        <w:spacing w:before="1"/>
        <w:ind w:left="165"/>
      </w:pPr>
      <w:r>
        <w:t>Nema</w:t>
      </w:r>
      <w:r>
        <w:rPr>
          <w:spacing w:val="-2"/>
        </w:rPr>
        <w:t xml:space="preserve"> </w:t>
      </w:r>
      <w:r>
        <w:t>aktivnih</w:t>
      </w:r>
      <w:r>
        <w:rPr>
          <w:spacing w:val="-2"/>
        </w:rPr>
        <w:t xml:space="preserve"> </w:t>
      </w:r>
      <w:r>
        <w:t>sudskih</w:t>
      </w:r>
      <w:r>
        <w:rPr>
          <w:spacing w:val="-3"/>
        </w:rPr>
        <w:t xml:space="preserve"> </w:t>
      </w:r>
      <w:r>
        <w:rPr>
          <w:spacing w:val="-2"/>
        </w:rPr>
        <w:t>postupaka</w:t>
      </w:r>
    </w:p>
    <w:p w:rsidR="00EB1F05" w:rsidP="00EB1F05" w:rsidRDefault="00EB1F05">
      <w:pPr>
        <w:pStyle w:val="Tijeloteksta"/>
        <w:sectPr w:rsidR="00EB1F05" w:rsidSect="005B628F">
          <w:pgSz w:w="11910" w:h="16840"/>
          <w:pgMar w:top="1418" w:right="1418" w:bottom="1418" w:left="1418" w:header="0" w:footer="998" w:gutter="0"/>
          <w:cols w:space="720"/>
          <w:docGrid w:linePitch="272"/>
        </w:sectPr>
      </w:pPr>
    </w:p>
    <w:p w:rsidRPr="00215384" w:rsidR="00EB1F05" w:rsidP="00215384" w:rsidRDefault="00EB1F05">
      <w:pPr>
        <w:pStyle w:val="Naslov2"/>
        <w:keepNext w:val="false"/>
        <w:keepLines w:val="false"/>
        <w:widowControl w:val="false"/>
        <w:numPr>
          <w:ilvl w:val="0"/>
          <w:numId w:val="33"/>
        </w:numPr>
        <w:tabs>
          <w:tab w:val="left" w:pos="1245"/>
          <w:tab w:val="left" w:pos="9129"/>
        </w:tabs>
        <w:overflowPunct/>
        <w:adjustRightInd/>
        <w:spacing w:before="65"/>
        <w:ind w:left="1245" w:hanging="720"/>
        <w:textAlignment w:val="auto"/>
        <w:rPr>
          <w:rFonts w:ascii="Times New Roman" w:hAnsi="Arial" w:eastAsia="Times New Roman" w:cs="Times New Roman"/>
          <w:b w:val="false"/>
          <w:bCs w:val="false"/>
          <w:color w:val="auto"/>
          <w:sz w:val="24"/>
          <w:szCs w:val="24"/>
        </w:rPr>
      </w:pPr>
      <w:r w:rsidRPr="00215384">
        <w:rPr>
          <w:rFonts w:ascii="Arial" w:hAnsi="Arial" w:cs="Arial"/>
          <w:b w:val="false"/>
          <w:color w:val="auto"/>
          <w:sz w:val="24"/>
          <w:szCs w:val="24"/>
        </w:rPr>
        <w:lastRenderedPageBreak/>
        <w:t>Zaključak</w:t>
      </w:r>
      <w:r w:rsidRPr="00215384">
        <w:rPr>
          <w:rFonts w:ascii="Arial" w:hAnsi="Arial" w:cs="Arial"/>
          <w:b w:val="false"/>
          <w:color w:val="auto"/>
          <w:spacing w:val="132"/>
          <w:sz w:val="24"/>
          <w:szCs w:val="24"/>
        </w:rPr>
        <w:t xml:space="preserve"> </w:t>
      </w:r>
      <w:r w:rsidRPr="00215384">
        <w:rPr>
          <w:rFonts w:ascii="Times New Roman" w:hAnsi="Arial" w:eastAsia="Times New Roman" w:cs="Times New Roman"/>
          <w:b w:val="false"/>
          <w:bCs w:val="false"/>
          <w:color w:val="auto"/>
          <w:sz w:val="24"/>
          <w:szCs w:val="24"/>
        </w:rPr>
        <w:tab/>
      </w:r>
    </w:p>
    <w:p w:rsidR="00EB1F05" w:rsidP="005B628F" w:rsidRDefault="00EB1F05">
      <w:pPr>
        <w:pStyle w:val="Tijeloteksta"/>
        <w:ind w:left="165" w:right="-2"/>
      </w:pPr>
      <w:r>
        <w:t>Slijedom</w:t>
      </w:r>
      <w:r>
        <w:rPr>
          <w:spacing w:val="-13"/>
        </w:rPr>
        <w:t xml:space="preserve"> </w:t>
      </w:r>
      <w:r>
        <w:t>svega</w:t>
      </w:r>
      <w:r>
        <w:rPr>
          <w:spacing w:val="-2"/>
        </w:rPr>
        <w:t xml:space="preserve"> </w:t>
      </w:r>
      <w:r>
        <w:t>iznesenog,</w:t>
      </w:r>
      <w:r>
        <w:rPr>
          <w:spacing w:val="-5"/>
        </w:rPr>
        <w:t xml:space="preserve"> </w:t>
      </w:r>
      <w:r>
        <w:t>predlaže</w:t>
      </w:r>
      <w:r>
        <w:rPr>
          <w:spacing w:val="-2"/>
        </w:rPr>
        <w:t xml:space="preserve"> </w:t>
      </w:r>
      <w:r>
        <w:t>se</w:t>
      </w:r>
      <w:r>
        <w:rPr>
          <w:spacing w:val="-4"/>
        </w:rPr>
        <w:t xml:space="preserve"> </w:t>
      </w:r>
      <w:r>
        <w:t>da</w:t>
      </w:r>
      <w:r>
        <w:rPr>
          <w:spacing w:val="-5"/>
        </w:rPr>
        <w:t xml:space="preserve"> </w:t>
      </w:r>
      <w:r>
        <w:t>vjerovnici</w:t>
      </w:r>
      <w:r>
        <w:rPr>
          <w:spacing w:val="-2"/>
        </w:rPr>
        <w:t xml:space="preserve"> </w:t>
      </w:r>
      <w:r>
        <w:t>na</w:t>
      </w:r>
      <w:r>
        <w:rPr>
          <w:spacing w:val="-5"/>
        </w:rPr>
        <w:t xml:space="preserve"> </w:t>
      </w:r>
      <w:r>
        <w:t>izvještajnom</w:t>
      </w:r>
      <w:r>
        <w:rPr>
          <w:spacing w:val="-13"/>
        </w:rPr>
        <w:t xml:space="preserve"> </w:t>
      </w:r>
      <w:r>
        <w:t>ročištu</w:t>
      </w:r>
      <w:r>
        <w:rPr>
          <w:spacing w:val="-5"/>
        </w:rPr>
        <w:t xml:space="preserve"> </w:t>
      </w:r>
      <w:r>
        <w:t>rasprave i donesu slijedeće odluke:</w:t>
      </w:r>
    </w:p>
    <w:p w:rsidR="00EB1F05" w:rsidP="00EB1F05" w:rsidRDefault="00EB1F05">
      <w:pPr>
        <w:pStyle w:val="Tijeloteksta"/>
        <w:spacing w:before="10"/>
      </w:pPr>
    </w:p>
    <w:p w:rsidRPr="00215384" w:rsidR="00EB1F05" w:rsidP="00215384" w:rsidRDefault="00EB1F05">
      <w:pPr>
        <w:pStyle w:val="Odlomakpopisa"/>
        <w:widowControl w:val="false"/>
        <w:numPr>
          <w:ilvl w:val="0"/>
          <w:numId w:val="32"/>
        </w:numPr>
        <w:tabs>
          <w:tab w:val="left" w:pos="1229"/>
          <w:tab w:val="left" w:pos="1231"/>
        </w:tabs>
        <w:autoSpaceDE w:val="false"/>
        <w:autoSpaceDN w:val="false"/>
        <w:spacing w:after="0" w:line="244" w:lineRule="auto"/>
        <w:ind w:right="725"/>
        <w:contextualSpacing w:val="false"/>
        <w:jc w:val="both"/>
        <w:rPr>
          <w:rFonts w:ascii="Arial" w:hAnsi="Arial" w:cs="Arial"/>
          <w:sz w:val="24"/>
        </w:rPr>
      </w:pPr>
      <w:r w:rsidRPr="00EB1F05">
        <w:rPr>
          <w:rFonts w:ascii="Arial" w:hAnsi="Arial" w:cs="Arial"/>
          <w:sz w:val="24"/>
        </w:rPr>
        <w:t>Prihvaća se u cijelosti Izvješće stečajne upraviteljice o gospodarskom položaju</w:t>
      </w:r>
      <w:r w:rsidRPr="00EB1F05">
        <w:rPr>
          <w:rFonts w:ascii="Arial" w:hAnsi="Arial" w:cs="Arial"/>
          <w:spacing w:val="-10"/>
          <w:sz w:val="24"/>
        </w:rPr>
        <w:t xml:space="preserve"> </w:t>
      </w:r>
      <w:r w:rsidRPr="00EB1F05">
        <w:rPr>
          <w:rFonts w:ascii="Arial" w:hAnsi="Arial" w:cs="Arial"/>
          <w:sz w:val="24"/>
        </w:rPr>
        <w:t>stečajnog</w:t>
      </w:r>
      <w:r w:rsidRPr="00EB1F05">
        <w:rPr>
          <w:rFonts w:ascii="Arial" w:hAnsi="Arial" w:cs="Arial"/>
          <w:spacing w:val="-9"/>
          <w:sz w:val="24"/>
        </w:rPr>
        <w:t xml:space="preserve"> </w:t>
      </w:r>
      <w:r w:rsidRPr="00EB1F05">
        <w:rPr>
          <w:rFonts w:ascii="Arial" w:hAnsi="Arial" w:cs="Arial"/>
          <w:sz w:val="24"/>
        </w:rPr>
        <w:t>dužnika</w:t>
      </w:r>
      <w:r w:rsidRPr="00EB1F05">
        <w:rPr>
          <w:rFonts w:ascii="Arial" w:hAnsi="Arial" w:cs="Arial"/>
          <w:spacing w:val="-14"/>
          <w:sz w:val="24"/>
        </w:rPr>
        <w:t xml:space="preserve"> </w:t>
      </w:r>
      <w:r w:rsidRPr="00EB1F05">
        <w:rPr>
          <w:rFonts w:ascii="Arial" w:hAnsi="Arial" w:cs="Arial"/>
          <w:sz w:val="24"/>
        </w:rPr>
        <w:t>i</w:t>
      </w:r>
      <w:r w:rsidRPr="00EB1F05">
        <w:rPr>
          <w:rFonts w:ascii="Arial" w:hAnsi="Arial" w:cs="Arial"/>
          <w:spacing w:val="-10"/>
          <w:sz w:val="24"/>
        </w:rPr>
        <w:t xml:space="preserve"> </w:t>
      </w:r>
      <w:r w:rsidRPr="00EB1F05">
        <w:rPr>
          <w:rFonts w:ascii="Arial" w:hAnsi="Arial" w:cs="Arial"/>
          <w:sz w:val="24"/>
        </w:rPr>
        <w:t>njegovim</w:t>
      </w:r>
      <w:r w:rsidRPr="00EB1F05">
        <w:rPr>
          <w:rFonts w:ascii="Arial" w:hAnsi="Arial" w:cs="Arial"/>
          <w:spacing w:val="-16"/>
          <w:sz w:val="24"/>
        </w:rPr>
        <w:t xml:space="preserve"> </w:t>
      </w:r>
      <w:r w:rsidRPr="00EB1F05">
        <w:rPr>
          <w:rFonts w:ascii="Arial" w:hAnsi="Arial" w:cs="Arial"/>
          <w:sz w:val="24"/>
        </w:rPr>
        <w:t>uzrocima</w:t>
      </w:r>
      <w:r w:rsidRPr="00EB1F05">
        <w:rPr>
          <w:rFonts w:ascii="Arial" w:hAnsi="Arial" w:cs="Arial"/>
          <w:spacing w:val="-9"/>
          <w:sz w:val="24"/>
        </w:rPr>
        <w:t xml:space="preserve"> </w:t>
      </w:r>
      <w:r w:rsidRPr="00EB1F05">
        <w:rPr>
          <w:rFonts w:ascii="Arial" w:hAnsi="Arial" w:cs="Arial"/>
          <w:sz w:val="24"/>
        </w:rPr>
        <w:t>kao</w:t>
      </w:r>
      <w:r w:rsidRPr="00EB1F05">
        <w:rPr>
          <w:rFonts w:ascii="Arial" w:hAnsi="Arial" w:cs="Arial"/>
          <w:spacing w:val="-14"/>
          <w:sz w:val="24"/>
        </w:rPr>
        <w:t xml:space="preserve"> </w:t>
      </w:r>
      <w:r w:rsidRPr="00EB1F05">
        <w:rPr>
          <w:rFonts w:ascii="Arial" w:hAnsi="Arial" w:cs="Arial"/>
          <w:sz w:val="24"/>
        </w:rPr>
        <w:t>i</w:t>
      </w:r>
      <w:r w:rsidRPr="00EB1F05">
        <w:rPr>
          <w:rFonts w:ascii="Arial" w:hAnsi="Arial" w:cs="Arial"/>
          <w:spacing w:val="-6"/>
          <w:sz w:val="24"/>
        </w:rPr>
        <w:t xml:space="preserve"> </w:t>
      </w:r>
      <w:r w:rsidRPr="00EB1F05">
        <w:rPr>
          <w:rFonts w:ascii="Arial" w:hAnsi="Arial" w:cs="Arial"/>
          <w:sz w:val="24"/>
        </w:rPr>
        <w:t>sve</w:t>
      </w:r>
      <w:r w:rsidRPr="00EB1F05">
        <w:rPr>
          <w:rFonts w:ascii="Arial" w:hAnsi="Arial" w:cs="Arial"/>
          <w:spacing w:val="-9"/>
          <w:sz w:val="24"/>
        </w:rPr>
        <w:t xml:space="preserve"> </w:t>
      </w:r>
      <w:r w:rsidRPr="00EB1F05">
        <w:rPr>
          <w:rFonts w:ascii="Arial" w:hAnsi="Arial" w:cs="Arial"/>
          <w:sz w:val="24"/>
        </w:rPr>
        <w:t>do</w:t>
      </w:r>
      <w:r w:rsidRPr="00EB1F05">
        <w:rPr>
          <w:rFonts w:ascii="Arial" w:hAnsi="Arial" w:cs="Arial"/>
          <w:spacing w:val="-9"/>
          <w:sz w:val="24"/>
        </w:rPr>
        <w:t xml:space="preserve"> </w:t>
      </w:r>
      <w:r w:rsidRPr="00EB1F05">
        <w:rPr>
          <w:rFonts w:ascii="Arial" w:hAnsi="Arial" w:cs="Arial"/>
          <w:sz w:val="24"/>
        </w:rPr>
        <w:t>sada</w:t>
      </w:r>
      <w:r w:rsidRPr="00EB1F05">
        <w:rPr>
          <w:rFonts w:ascii="Arial" w:hAnsi="Arial" w:cs="Arial"/>
          <w:spacing w:val="-9"/>
          <w:sz w:val="24"/>
        </w:rPr>
        <w:t xml:space="preserve"> </w:t>
      </w:r>
      <w:r w:rsidRPr="00EB1F05">
        <w:rPr>
          <w:rFonts w:ascii="Arial" w:hAnsi="Arial" w:cs="Arial"/>
          <w:sz w:val="24"/>
        </w:rPr>
        <w:t>poduzete radnje stečajnog upravitelja.</w:t>
      </w:r>
    </w:p>
    <w:p w:rsidRPr="00215384" w:rsidR="00EB1F05" w:rsidP="00215384" w:rsidRDefault="00EB1F05">
      <w:pPr>
        <w:pStyle w:val="Odlomakpopisa"/>
        <w:widowControl w:val="false"/>
        <w:numPr>
          <w:ilvl w:val="0"/>
          <w:numId w:val="32"/>
        </w:numPr>
        <w:tabs>
          <w:tab w:val="left" w:pos="1231"/>
        </w:tabs>
        <w:autoSpaceDE w:val="false"/>
        <w:autoSpaceDN w:val="false"/>
        <w:spacing w:after="0" w:line="240" w:lineRule="auto"/>
        <w:ind w:hanging="706"/>
        <w:contextualSpacing w:val="false"/>
        <w:rPr>
          <w:rFonts w:ascii="Arial" w:hAnsi="Arial" w:cs="Arial"/>
          <w:sz w:val="24"/>
        </w:rPr>
      </w:pPr>
      <w:r w:rsidRPr="00EB1F05">
        <w:rPr>
          <w:rFonts w:ascii="Arial" w:hAnsi="Arial" w:cs="Arial"/>
          <w:sz w:val="24"/>
        </w:rPr>
        <w:t>Nema</w:t>
      </w:r>
      <w:r w:rsidRPr="00EB1F05">
        <w:rPr>
          <w:rFonts w:ascii="Arial" w:hAnsi="Arial" w:cs="Arial"/>
          <w:spacing w:val="-1"/>
          <w:sz w:val="24"/>
        </w:rPr>
        <w:t xml:space="preserve"> </w:t>
      </w:r>
      <w:r w:rsidRPr="00EB1F05">
        <w:rPr>
          <w:rFonts w:ascii="Arial" w:hAnsi="Arial" w:cs="Arial"/>
          <w:sz w:val="24"/>
        </w:rPr>
        <w:t>mogućnosti</w:t>
      </w:r>
      <w:r w:rsidRPr="00EB1F05">
        <w:rPr>
          <w:rFonts w:ascii="Arial" w:hAnsi="Arial" w:cs="Arial"/>
          <w:spacing w:val="-1"/>
          <w:sz w:val="24"/>
        </w:rPr>
        <w:t xml:space="preserve"> </w:t>
      </w:r>
      <w:r w:rsidRPr="00EB1F05">
        <w:rPr>
          <w:rFonts w:ascii="Arial" w:hAnsi="Arial" w:cs="Arial"/>
          <w:sz w:val="24"/>
        </w:rPr>
        <w:t>da</w:t>
      </w:r>
      <w:r w:rsidRPr="00EB1F05">
        <w:rPr>
          <w:rFonts w:ascii="Arial" w:hAnsi="Arial" w:cs="Arial"/>
          <w:spacing w:val="-5"/>
          <w:sz w:val="24"/>
        </w:rPr>
        <w:t xml:space="preserve"> </w:t>
      </w:r>
      <w:r w:rsidRPr="00EB1F05">
        <w:rPr>
          <w:rFonts w:ascii="Arial" w:hAnsi="Arial" w:cs="Arial"/>
          <w:sz w:val="24"/>
        </w:rPr>
        <w:t>se</w:t>
      </w:r>
      <w:r w:rsidRPr="00EB1F05">
        <w:rPr>
          <w:rFonts w:ascii="Arial" w:hAnsi="Arial" w:cs="Arial"/>
          <w:spacing w:val="-4"/>
          <w:sz w:val="24"/>
        </w:rPr>
        <w:t xml:space="preserve"> </w:t>
      </w:r>
      <w:r w:rsidRPr="00EB1F05">
        <w:rPr>
          <w:rFonts w:ascii="Arial" w:hAnsi="Arial" w:cs="Arial"/>
          <w:sz w:val="24"/>
        </w:rPr>
        <w:t>poslovanje</w:t>
      </w:r>
      <w:r w:rsidRPr="00EB1F05">
        <w:rPr>
          <w:rFonts w:ascii="Arial" w:hAnsi="Arial" w:cs="Arial"/>
          <w:spacing w:val="-5"/>
          <w:sz w:val="24"/>
        </w:rPr>
        <w:t xml:space="preserve"> </w:t>
      </w:r>
      <w:r w:rsidRPr="00EB1F05">
        <w:rPr>
          <w:rFonts w:ascii="Arial" w:hAnsi="Arial" w:cs="Arial"/>
          <w:spacing w:val="-2"/>
          <w:sz w:val="24"/>
        </w:rPr>
        <w:t>nastavi.</w:t>
      </w:r>
    </w:p>
    <w:p w:rsidRPr="00215384" w:rsidR="00EB1F05" w:rsidP="00215384" w:rsidRDefault="00EB1F05">
      <w:pPr>
        <w:pStyle w:val="Odlomakpopisa"/>
        <w:widowControl w:val="false"/>
        <w:numPr>
          <w:ilvl w:val="0"/>
          <w:numId w:val="32"/>
        </w:numPr>
        <w:tabs>
          <w:tab w:val="left" w:pos="1229"/>
          <w:tab w:val="left" w:pos="1231"/>
        </w:tabs>
        <w:autoSpaceDE w:val="false"/>
        <w:autoSpaceDN w:val="false"/>
        <w:spacing w:after="0" w:line="244" w:lineRule="auto"/>
        <w:ind w:right="724"/>
        <w:contextualSpacing w:val="false"/>
        <w:jc w:val="both"/>
        <w:rPr>
          <w:rFonts w:ascii="Arial" w:hAnsi="Arial" w:cs="Arial"/>
          <w:sz w:val="24"/>
        </w:rPr>
      </w:pPr>
      <w:r w:rsidRPr="00EB1F05">
        <w:rPr>
          <w:rFonts w:ascii="Arial" w:hAnsi="Arial" w:cs="Arial"/>
          <w:sz w:val="24"/>
        </w:rPr>
        <w:t>Prihvaća se prijedlog stečajne upraviteljice da joj se odobri rok od jednog izvještajnog</w:t>
      </w:r>
      <w:r w:rsidRPr="00EB1F05">
        <w:rPr>
          <w:rFonts w:ascii="Arial" w:hAnsi="Arial" w:cs="Arial"/>
          <w:spacing w:val="-16"/>
          <w:sz w:val="24"/>
        </w:rPr>
        <w:t xml:space="preserve"> </w:t>
      </w:r>
      <w:r w:rsidRPr="00EB1F05">
        <w:rPr>
          <w:rFonts w:ascii="Arial" w:hAnsi="Arial" w:cs="Arial"/>
          <w:sz w:val="24"/>
        </w:rPr>
        <w:t>razdoblja</w:t>
      </w:r>
      <w:r w:rsidRPr="00EB1F05">
        <w:rPr>
          <w:rFonts w:ascii="Arial" w:hAnsi="Arial" w:cs="Arial"/>
          <w:spacing w:val="-11"/>
          <w:sz w:val="24"/>
        </w:rPr>
        <w:t xml:space="preserve"> </w:t>
      </w:r>
      <w:r w:rsidRPr="00EB1F05">
        <w:rPr>
          <w:rFonts w:ascii="Arial" w:hAnsi="Arial" w:cs="Arial"/>
          <w:sz w:val="24"/>
        </w:rPr>
        <w:t>u</w:t>
      </w:r>
      <w:r w:rsidRPr="00EB1F05">
        <w:rPr>
          <w:rFonts w:ascii="Arial" w:hAnsi="Arial" w:cs="Arial"/>
          <w:spacing w:val="-10"/>
          <w:sz w:val="24"/>
        </w:rPr>
        <w:t xml:space="preserve"> </w:t>
      </w:r>
      <w:r w:rsidRPr="00EB1F05">
        <w:rPr>
          <w:rFonts w:ascii="Arial" w:hAnsi="Arial" w:cs="Arial"/>
          <w:sz w:val="24"/>
        </w:rPr>
        <w:t>kojem</w:t>
      </w:r>
      <w:r w:rsidRPr="00EB1F05">
        <w:rPr>
          <w:rFonts w:ascii="Arial" w:hAnsi="Arial" w:cs="Arial"/>
          <w:spacing w:val="-16"/>
          <w:sz w:val="24"/>
        </w:rPr>
        <w:t xml:space="preserve"> </w:t>
      </w:r>
      <w:r w:rsidRPr="00EB1F05">
        <w:rPr>
          <w:rFonts w:ascii="Arial" w:hAnsi="Arial" w:cs="Arial"/>
          <w:sz w:val="24"/>
        </w:rPr>
        <w:t>bi</w:t>
      </w:r>
      <w:r w:rsidRPr="00EB1F05">
        <w:rPr>
          <w:rFonts w:ascii="Arial" w:hAnsi="Arial" w:cs="Arial"/>
          <w:spacing w:val="-4"/>
          <w:sz w:val="24"/>
        </w:rPr>
        <w:t xml:space="preserve"> </w:t>
      </w:r>
      <w:r w:rsidRPr="00EB1F05">
        <w:rPr>
          <w:rFonts w:ascii="Arial" w:hAnsi="Arial" w:cs="Arial"/>
          <w:sz w:val="24"/>
        </w:rPr>
        <w:t>nastojala</w:t>
      </w:r>
      <w:r w:rsidRPr="00EB1F05">
        <w:rPr>
          <w:rFonts w:ascii="Arial" w:hAnsi="Arial" w:cs="Arial"/>
          <w:spacing w:val="-9"/>
          <w:sz w:val="24"/>
        </w:rPr>
        <w:t xml:space="preserve"> </w:t>
      </w:r>
      <w:r w:rsidRPr="00EB1F05">
        <w:rPr>
          <w:rFonts w:ascii="Arial" w:hAnsi="Arial" w:cs="Arial"/>
          <w:sz w:val="24"/>
        </w:rPr>
        <w:t>mirnim</w:t>
      </w:r>
      <w:r w:rsidRPr="00EB1F05">
        <w:rPr>
          <w:rFonts w:ascii="Arial" w:hAnsi="Arial" w:cs="Arial"/>
          <w:spacing w:val="-16"/>
          <w:sz w:val="24"/>
        </w:rPr>
        <w:t xml:space="preserve"> </w:t>
      </w:r>
      <w:r w:rsidRPr="00EB1F05">
        <w:rPr>
          <w:rFonts w:ascii="Arial" w:hAnsi="Arial" w:cs="Arial"/>
          <w:sz w:val="24"/>
        </w:rPr>
        <w:t>putem</w:t>
      </w:r>
      <w:r w:rsidRPr="00EB1F05">
        <w:rPr>
          <w:rFonts w:ascii="Arial" w:hAnsi="Arial" w:cs="Arial"/>
          <w:spacing w:val="-16"/>
          <w:sz w:val="24"/>
        </w:rPr>
        <w:t xml:space="preserve"> </w:t>
      </w:r>
      <w:r w:rsidRPr="00EB1F05">
        <w:rPr>
          <w:rFonts w:ascii="Arial" w:hAnsi="Arial" w:cs="Arial"/>
          <w:sz w:val="24"/>
        </w:rPr>
        <w:t>naplatiti</w:t>
      </w:r>
      <w:r w:rsidRPr="00EB1F05">
        <w:rPr>
          <w:rFonts w:ascii="Arial" w:hAnsi="Arial" w:cs="Arial"/>
          <w:spacing w:val="-11"/>
          <w:sz w:val="24"/>
        </w:rPr>
        <w:t xml:space="preserve"> </w:t>
      </w:r>
      <w:r w:rsidRPr="00EB1F05">
        <w:rPr>
          <w:rFonts w:ascii="Arial" w:hAnsi="Arial" w:cs="Arial"/>
          <w:sz w:val="24"/>
        </w:rPr>
        <w:t>dužnikova potraživanja</w:t>
      </w:r>
      <w:r w:rsidRPr="00EB1F05">
        <w:rPr>
          <w:rFonts w:ascii="Arial" w:hAnsi="Arial" w:cs="Arial"/>
          <w:spacing w:val="-10"/>
          <w:sz w:val="24"/>
        </w:rPr>
        <w:t xml:space="preserve"> </w:t>
      </w:r>
      <w:r w:rsidRPr="00EB1F05">
        <w:rPr>
          <w:rFonts w:ascii="Arial" w:hAnsi="Arial" w:cs="Arial"/>
          <w:sz w:val="24"/>
        </w:rPr>
        <w:t>te</w:t>
      </w:r>
      <w:r w:rsidRPr="00EB1F05">
        <w:rPr>
          <w:rFonts w:ascii="Arial" w:hAnsi="Arial" w:cs="Arial"/>
          <w:spacing w:val="-8"/>
          <w:sz w:val="24"/>
        </w:rPr>
        <w:t xml:space="preserve"> </w:t>
      </w:r>
      <w:r w:rsidRPr="00EB1F05">
        <w:rPr>
          <w:rFonts w:ascii="Arial" w:hAnsi="Arial" w:cs="Arial"/>
          <w:sz w:val="24"/>
        </w:rPr>
        <w:t>ukoliko</w:t>
      </w:r>
      <w:r w:rsidRPr="00EB1F05">
        <w:rPr>
          <w:rFonts w:ascii="Arial" w:hAnsi="Arial" w:cs="Arial"/>
          <w:spacing w:val="-9"/>
          <w:sz w:val="24"/>
        </w:rPr>
        <w:t xml:space="preserve"> </w:t>
      </w:r>
      <w:r w:rsidRPr="00EB1F05">
        <w:rPr>
          <w:rFonts w:ascii="Arial" w:hAnsi="Arial" w:cs="Arial"/>
          <w:sz w:val="24"/>
        </w:rPr>
        <w:t>isto</w:t>
      </w:r>
      <w:r w:rsidRPr="00EB1F05">
        <w:rPr>
          <w:rFonts w:ascii="Arial" w:hAnsi="Arial" w:cs="Arial"/>
          <w:spacing w:val="-8"/>
          <w:sz w:val="24"/>
        </w:rPr>
        <w:t xml:space="preserve"> </w:t>
      </w:r>
      <w:r w:rsidRPr="00EB1F05">
        <w:rPr>
          <w:rFonts w:ascii="Arial" w:hAnsi="Arial" w:cs="Arial"/>
          <w:sz w:val="24"/>
        </w:rPr>
        <w:t>ne</w:t>
      </w:r>
      <w:r w:rsidRPr="00EB1F05">
        <w:rPr>
          <w:rFonts w:ascii="Arial" w:hAnsi="Arial" w:cs="Arial"/>
          <w:spacing w:val="-9"/>
          <w:sz w:val="24"/>
        </w:rPr>
        <w:t xml:space="preserve"> </w:t>
      </w:r>
      <w:r w:rsidRPr="00EB1F05">
        <w:rPr>
          <w:rFonts w:ascii="Arial" w:hAnsi="Arial" w:cs="Arial"/>
          <w:sz w:val="24"/>
        </w:rPr>
        <w:t>bi</w:t>
      </w:r>
      <w:r w:rsidRPr="00EB1F05">
        <w:rPr>
          <w:rFonts w:ascii="Arial" w:hAnsi="Arial" w:cs="Arial"/>
          <w:spacing w:val="-6"/>
          <w:sz w:val="24"/>
        </w:rPr>
        <w:t xml:space="preserve"> </w:t>
      </w:r>
      <w:r w:rsidRPr="00EB1F05">
        <w:rPr>
          <w:rFonts w:ascii="Arial" w:hAnsi="Arial" w:cs="Arial"/>
          <w:sz w:val="24"/>
        </w:rPr>
        <w:t>bilo</w:t>
      </w:r>
      <w:r w:rsidRPr="00EB1F05">
        <w:rPr>
          <w:rFonts w:ascii="Arial" w:hAnsi="Arial" w:cs="Arial"/>
          <w:spacing w:val="-9"/>
          <w:sz w:val="24"/>
        </w:rPr>
        <w:t xml:space="preserve"> </w:t>
      </w:r>
      <w:r w:rsidRPr="00EB1F05">
        <w:rPr>
          <w:rFonts w:ascii="Arial" w:hAnsi="Arial" w:cs="Arial"/>
          <w:sz w:val="24"/>
        </w:rPr>
        <w:t>moguće</w:t>
      </w:r>
      <w:r w:rsidRPr="00EB1F05">
        <w:rPr>
          <w:rFonts w:ascii="Arial" w:hAnsi="Arial" w:cs="Arial"/>
          <w:spacing w:val="-9"/>
          <w:sz w:val="24"/>
        </w:rPr>
        <w:t xml:space="preserve"> </w:t>
      </w:r>
      <w:r w:rsidRPr="00EB1F05">
        <w:rPr>
          <w:rFonts w:ascii="Arial" w:hAnsi="Arial" w:cs="Arial"/>
          <w:sz w:val="24"/>
        </w:rPr>
        <w:t>naplatiti</w:t>
      </w:r>
      <w:r w:rsidRPr="00EB1F05">
        <w:rPr>
          <w:rFonts w:ascii="Arial" w:hAnsi="Arial" w:cs="Arial"/>
          <w:spacing w:val="-5"/>
          <w:sz w:val="24"/>
        </w:rPr>
        <w:t xml:space="preserve"> </w:t>
      </w:r>
      <w:r w:rsidRPr="00EB1F05">
        <w:rPr>
          <w:rFonts w:ascii="Arial" w:hAnsi="Arial" w:cs="Arial"/>
          <w:sz w:val="24"/>
        </w:rPr>
        <w:t>u</w:t>
      </w:r>
      <w:r w:rsidRPr="00EB1F05">
        <w:rPr>
          <w:rFonts w:ascii="Arial" w:hAnsi="Arial" w:cs="Arial"/>
          <w:spacing w:val="-9"/>
          <w:sz w:val="24"/>
        </w:rPr>
        <w:t xml:space="preserve"> </w:t>
      </w:r>
      <w:r w:rsidRPr="00EB1F05">
        <w:rPr>
          <w:rFonts w:ascii="Arial" w:hAnsi="Arial" w:cs="Arial"/>
          <w:sz w:val="24"/>
        </w:rPr>
        <w:t>punom</w:t>
      </w:r>
      <w:r w:rsidRPr="00EB1F05">
        <w:rPr>
          <w:rFonts w:ascii="Arial" w:hAnsi="Arial" w:cs="Arial"/>
          <w:spacing w:val="-16"/>
          <w:sz w:val="24"/>
        </w:rPr>
        <w:t xml:space="preserve"> </w:t>
      </w:r>
      <w:r w:rsidRPr="00EB1F05">
        <w:rPr>
          <w:rFonts w:ascii="Arial" w:hAnsi="Arial" w:cs="Arial"/>
          <w:sz w:val="24"/>
        </w:rPr>
        <w:t>iznosu</w:t>
      </w:r>
      <w:r w:rsidRPr="00EB1F05">
        <w:rPr>
          <w:rFonts w:ascii="Arial" w:hAnsi="Arial" w:cs="Arial"/>
          <w:spacing w:val="-9"/>
          <w:sz w:val="24"/>
        </w:rPr>
        <w:t xml:space="preserve"> </w:t>
      </w:r>
      <w:r w:rsidRPr="00EB1F05">
        <w:rPr>
          <w:rFonts w:ascii="Arial" w:hAnsi="Arial" w:cs="Arial"/>
          <w:sz w:val="24"/>
        </w:rPr>
        <w:t>da</w:t>
      </w:r>
      <w:r w:rsidRPr="00EB1F05">
        <w:rPr>
          <w:rFonts w:ascii="Arial" w:hAnsi="Arial" w:cs="Arial"/>
          <w:spacing w:val="-9"/>
          <w:sz w:val="24"/>
        </w:rPr>
        <w:t xml:space="preserve"> </w:t>
      </w:r>
      <w:r w:rsidRPr="00EB1F05">
        <w:rPr>
          <w:rFonts w:ascii="Arial" w:hAnsi="Arial" w:cs="Arial"/>
          <w:sz w:val="24"/>
        </w:rPr>
        <w:t>joj se odobri sklapanje nagodbe s dužnikovim</w:t>
      </w:r>
      <w:r w:rsidRPr="00EB1F05">
        <w:rPr>
          <w:rFonts w:ascii="Arial" w:hAnsi="Arial" w:cs="Arial"/>
          <w:spacing w:val="-2"/>
          <w:sz w:val="24"/>
        </w:rPr>
        <w:t xml:space="preserve"> </w:t>
      </w:r>
      <w:r w:rsidRPr="00EB1F05">
        <w:rPr>
          <w:rFonts w:ascii="Arial" w:hAnsi="Arial" w:cs="Arial"/>
          <w:sz w:val="24"/>
        </w:rPr>
        <w:t>dužnicima uz određeni diskont.</w:t>
      </w:r>
    </w:p>
    <w:p w:rsidRPr="00EB1F05" w:rsidR="00EB1F05" w:rsidP="00215384" w:rsidRDefault="00EB1F05">
      <w:pPr>
        <w:pStyle w:val="Odlomakpopisa"/>
        <w:widowControl w:val="false"/>
        <w:numPr>
          <w:ilvl w:val="0"/>
          <w:numId w:val="32"/>
        </w:numPr>
        <w:tabs>
          <w:tab w:val="left" w:pos="1229"/>
          <w:tab w:val="left" w:pos="1231"/>
        </w:tabs>
        <w:autoSpaceDE w:val="false"/>
        <w:autoSpaceDN w:val="false"/>
        <w:spacing w:after="0" w:line="244" w:lineRule="auto"/>
        <w:ind w:right="724"/>
        <w:contextualSpacing w:val="false"/>
        <w:jc w:val="both"/>
        <w:rPr>
          <w:rFonts w:ascii="Arial" w:hAnsi="Arial" w:cs="Arial"/>
          <w:sz w:val="24"/>
        </w:rPr>
      </w:pPr>
      <w:r w:rsidRPr="00EB1F05">
        <w:rPr>
          <w:rFonts w:ascii="Arial" w:hAnsi="Arial" w:cs="Arial"/>
          <w:sz w:val="24"/>
        </w:rPr>
        <w:t>Prihvaća</w:t>
      </w:r>
      <w:r w:rsidRPr="00EB1F05">
        <w:rPr>
          <w:rFonts w:ascii="Arial" w:hAnsi="Arial" w:cs="Arial"/>
          <w:spacing w:val="-10"/>
          <w:sz w:val="24"/>
        </w:rPr>
        <w:t xml:space="preserve"> </w:t>
      </w:r>
      <w:r w:rsidRPr="00EB1F05">
        <w:rPr>
          <w:rFonts w:ascii="Arial" w:hAnsi="Arial" w:cs="Arial"/>
          <w:sz w:val="24"/>
        </w:rPr>
        <w:t>se</w:t>
      </w:r>
      <w:r w:rsidRPr="00EB1F05">
        <w:rPr>
          <w:rFonts w:ascii="Arial" w:hAnsi="Arial" w:cs="Arial"/>
          <w:spacing w:val="-6"/>
          <w:sz w:val="24"/>
        </w:rPr>
        <w:t xml:space="preserve"> </w:t>
      </w:r>
      <w:r w:rsidRPr="00EB1F05">
        <w:rPr>
          <w:rFonts w:ascii="Arial" w:hAnsi="Arial" w:cs="Arial"/>
          <w:sz w:val="24"/>
        </w:rPr>
        <w:t>prijedlog</w:t>
      </w:r>
      <w:r w:rsidRPr="00EB1F05">
        <w:rPr>
          <w:rFonts w:ascii="Arial" w:hAnsi="Arial" w:cs="Arial"/>
          <w:spacing w:val="-6"/>
          <w:sz w:val="24"/>
        </w:rPr>
        <w:t xml:space="preserve"> </w:t>
      </w:r>
      <w:r w:rsidRPr="00EB1F05">
        <w:rPr>
          <w:rFonts w:ascii="Arial" w:hAnsi="Arial" w:cs="Arial"/>
          <w:sz w:val="24"/>
        </w:rPr>
        <w:t>stečajne</w:t>
      </w:r>
      <w:r w:rsidRPr="00EB1F05">
        <w:rPr>
          <w:rFonts w:ascii="Arial" w:hAnsi="Arial" w:cs="Arial"/>
          <w:spacing w:val="-6"/>
          <w:sz w:val="24"/>
        </w:rPr>
        <w:t xml:space="preserve"> </w:t>
      </w:r>
      <w:r w:rsidRPr="00EB1F05">
        <w:rPr>
          <w:rFonts w:ascii="Arial" w:hAnsi="Arial" w:cs="Arial"/>
          <w:sz w:val="24"/>
        </w:rPr>
        <w:t>upraviteljice</w:t>
      </w:r>
      <w:r w:rsidRPr="00EB1F05">
        <w:rPr>
          <w:rFonts w:ascii="Arial" w:hAnsi="Arial" w:cs="Arial"/>
          <w:spacing w:val="-10"/>
          <w:sz w:val="24"/>
        </w:rPr>
        <w:t xml:space="preserve"> </w:t>
      </w:r>
      <w:r w:rsidRPr="00EB1F05">
        <w:rPr>
          <w:rFonts w:ascii="Arial" w:hAnsi="Arial" w:cs="Arial"/>
          <w:sz w:val="24"/>
        </w:rPr>
        <w:t>da</w:t>
      </w:r>
      <w:r w:rsidRPr="00EB1F05">
        <w:rPr>
          <w:rFonts w:ascii="Arial" w:hAnsi="Arial" w:cs="Arial"/>
          <w:spacing w:val="-10"/>
          <w:sz w:val="24"/>
        </w:rPr>
        <w:t xml:space="preserve"> </w:t>
      </w:r>
      <w:r w:rsidRPr="00EB1F05">
        <w:rPr>
          <w:rFonts w:ascii="Arial" w:hAnsi="Arial" w:cs="Arial"/>
          <w:sz w:val="24"/>
        </w:rPr>
        <w:t>pokuša</w:t>
      </w:r>
      <w:r w:rsidRPr="00EB1F05">
        <w:rPr>
          <w:rFonts w:ascii="Arial" w:hAnsi="Arial" w:cs="Arial"/>
          <w:spacing w:val="-6"/>
          <w:sz w:val="24"/>
        </w:rPr>
        <w:t xml:space="preserve"> </w:t>
      </w:r>
      <w:r w:rsidRPr="00EB1F05">
        <w:rPr>
          <w:rFonts w:ascii="Arial" w:hAnsi="Arial" w:cs="Arial"/>
          <w:sz w:val="24"/>
        </w:rPr>
        <w:t>unovčiti</w:t>
      </w:r>
      <w:r w:rsidRPr="00EB1F05">
        <w:rPr>
          <w:rFonts w:ascii="Arial" w:hAnsi="Arial" w:cs="Arial"/>
          <w:spacing w:val="-7"/>
          <w:sz w:val="24"/>
        </w:rPr>
        <w:t xml:space="preserve"> </w:t>
      </w:r>
      <w:r w:rsidRPr="00EB1F05">
        <w:rPr>
          <w:rFonts w:ascii="Arial" w:hAnsi="Arial" w:cs="Arial"/>
          <w:sz w:val="24"/>
        </w:rPr>
        <w:t>proizvode</w:t>
      </w:r>
      <w:r w:rsidRPr="00EB1F05">
        <w:rPr>
          <w:rFonts w:ascii="Arial" w:hAnsi="Arial" w:cs="Arial"/>
          <w:spacing w:val="-6"/>
          <w:sz w:val="24"/>
        </w:rPr>
        <w:t xml:space="preserve"> </w:t>
      </w:r>
      <w:r w:rsidRPr="00EB1F05">
        <w:rPr>
          <w:rFonts w:ascii="Arial" w:hAnsi="Arial" w:cs="Arial"/>
          <w:sz w:val="24"/>
        </w:rPr>
        <w:t>sa zaliha uz određeni diskont, obzirom da je rok valjanosti određenim proizvodima već istekao ili je pred istjecanjem.</w:t>
      </w:r>
    </w:p>
    <w:p w:rsidRPr="00EB1F05" w:rsidR="00736A3C" w:rsidP="00605167" w:rsidRDefault="00736A3C">
      <w:pPr>
        <w:pStyle w:val="Tijeloteksta"/>
        <w:spacing w:before="60"/>
        <w:rPr>
          <w:rFonts w:cs="Arial"/>
          <w:szCs w:val="24"/>
        </w:rPr>
      </w:pPr>
    </w:p>
    <w:p w:rsidRPr="00CB6BF2" w:rsidR="00BA488A" w:rsidP="00BA488A" w:rsidRDefault="00BA488A">
      <w:pPr>
        <w:ind w:firstLine="720"/>
        <w:jc w:val="both"/>
        <w:rPr>
          <w:rFonts w:ascii="Arial" w:hAnsi="Arial" w:cs="Arial"/>
          <w:sz w:val="24"/>
          <w:szCs w:val="24"/>
        </w:rPr>
      </w:pPr>
      <w:r w:rsidRPr="00CB6BF2">
        <w:rPr>
          <w:rFonts w:ascii="Arial" w:hAnsi="Arial" w:cs="Arial"/>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Pr="00CB6BF2" w:rsidR="00BA488A" w:rsidP="00BA488A" w:rsidRDefault="00BA488A">
      <w:pPr>
        <w:ind w:firstLine="720"/>
        <w:jc w:val="both"/>
        <w:rPr>
          <w:rFonts w:ascii="Arial" w:hAnsi="Arial" w:cs="Arial"/>
          <w:sz w:val="24"/>
          <w:szCs w:val="24"/>
        </w:rPr>
      </w:pPr>
      <w:r w:rsidRPr="00CB6BF2">
        <w:rPr>
          <w:rFonts w:ascii="Arial" w:hAnsi="Arial" w:cs="Arial"/>
          <w:sz w:val="24"/>
          <w:szCs w:val="24"/>
        </w:rPr>
        <w:t xml:space="preserve">Na temelju odredbe čl. 105. st. 2. SZ-a smatra se da je na skupštini vjerovnika odluka donesena ako zbroj iznosa tražbina stečajnih vjerovnika koji su glasovali za neku odluku iznosi više od zbroja iznosa tražbina vjerovnika koji su glasovali protiv te odluke. </w:t>
      </w:r>
    </w:p>
    <w:p w:rsidR="007F1F7D" w:rsidP="00867D87" w:rsidRDefault="007F1F7D">
      <w:pPr>
        <w:ind w:firstLine="720"/>
        <w:jc w:val="both"/>
        <w:rPr>
          <w:rFonts w:ascii="Arial" w:hAnsi="Arial" w:cs="Arial"/>
          <w:sz w:val="24"/>
          <w:szCs w:val="24"/>
        </w:rPr>
      </w:pPr>
    </w:p>
    <w:p w:rsidR="00867D87" w:rsidP="00867D87" w:rsidRDefault="00867D87">
      <w:pPr>
        <w:ind w:firstLine="720"/>
        <w:jc w:val="both"/>
        <w:rPr>
          <w:rFonts w:ascii="Arial" w:hAnsi="Arial" w:cs="Arial"/>
          <w:sz w:val="24"/>
          <w:szCs w:val="24"/>
        </w:rPr>
      </w:pPr>
      <w:r w:rsidRPr="00CB6BF2">
        <w:rPr>
          <w:rFonts w:ascii="Arial" w:hAnsi="Arial" w:cs="Arial"/>
          <w:sz w:val="24"/>
          <w:szCs w:val="24"/>
        </w:rPr>
        <w:t xml:space="preserve">Sud obavještava vjerovnike kako će se glasovati dizanjem ruke. Nakon glasovanja  sud će objaviti rezultate glasovanja. </w:t>
      </w:r>
    </w:p>
    <w:p w:rsidR="00D72413" w:rsidP="00867D87" w:rsidRDefault="00D72413">
      <w:pPr>
        <w:ind w:firstLine="720"/>
        <w:jc w:val="both"/>
        <w:rPr>
          <w:rFonts w:ascii="Arial" w:hAnsi="Arial" w:cs="Arial"/>
          <w:sz w:val="24"/>
          <w:szCs w:val="24"/>
        </w:rPr>
      </w:pPr>
    </w:p>
    <w:p w:rsidRPr="00CB6BF2" w:rsidR="00343A8B" w:rsidP="006A30C3" w:rsidRDefault="00343A8B">
      <w:pPr>
        <w:jc w:val="both"/>
        <w:rPr>
          <w:rFonts w:ascii="Arial" w:hAnsi="Arial" w:cs="Arial"/>
          <w:bCs/>
          <w:sz w:val="24"/>
          <w:szCs w:val="24"/>
        </w:rPr>
      </w:pPr>
    </w:p>
    <w:p w:rsidRPr="00CB6BF2" w:rsidR="00867D87" w:rsidP="00981595" w:rsidRDefault="00FD60BA">
      <w:pPr>
        <w:ind w:firstLine="720"/>
        <w:jc w:val="both"/>
        <w:rPr>
          <w:rFonts w:ascii="Arial" w:hAnsi="Arial" w:cs="Arial"/>
          <w:bCs/>
          <w:sz w:val="24"/>
          <w:szCs w:val="24"/>
        </w:rPr>
      </w:pPr>
      <w:r>
        <w:rPr>
          <w:rFonts w:ascii="Arial" w:hAnsi="Arial" w:cs="Arial"/>
          <w:bCs/>
          <w:sz w:val="24"/>
          <w:szCs w:val="24"/>
        </w:rPr>
        <w:t>Prisutni stečajni vjerovn</w:t>
      </w:r>
      <w:r w:rsidR="00A13A8F">
        <w:rPr>
          <w:rFonts w:ascii="Arial" w:hAnsi="Arial" w:cs="Arial"/>
          <w:bCs/>
          <w:sz w:val="24"/>
          <w:szCs w:val="24"/>
        </w:rPr>
        <w:t>ici</w:t>
      </w:r>
      <w:r w:rsidRPr="00CB6BF2" w:rsidR="00A116A4">
        <w:rPr>
          <w:rFonts w:ascii="Arial" w:hAnsi="Arial" w:cs="Arial"/>
          <w:bCs/>
          <w:sz w:val="24"/>
          <w:szCs w:val="24"/>
        </w:rPr>
        <w:t xml:space="preserve"> </w:t>
      </w:r>
      <w:r w:rsidR="00A13A8F">
        <w:rPr>
          <w:rFonts w:ascii="Arial" w:hAnsi="Arial" w:cs="Arial"/>
          <w:bCs/>
          <w:sz w:val="24"/>
          <w:szCs w:val="24"/>
        </w:rPr>
        <w:t xml:space="preserve">donose </w:t>
      </w:r>
      <w:r>
        <w:rPr>
          <w:rFonts w:ascii="Arial" w:hAnsi="Arial" w:cs="Arial"/>
          <w:bCs/>
          <w:sz w:val="24"/>
          <w:szCs w:val="24"/>
        </w:rPr>
        <w:t>slijedeće</w:t>
      </w:r>
      <w:r w:rsidRPr="00CB6BF2" w:rsidR="00A751A1">
        <w:rPr>
          <w:rFonts w:ascii="Arial" w:hAnsi="Arial" w:cs="Arial"/>
          <w:bCs/>
          <w:sz w:val="24"/>
          <w:szCs w:val="24"/>
        </w:rPr>
        <w:t xml:space="preserve">: </w:t>
      </w:r>
    </w:p>
    <w:p w:rsidRPr="00CB6BF2" w:rsidR="00867D87" w:rsidP="00867D87" w:rsidRDefault="00867D87">
      <w:pPr>
        <w:jc w:val="both"/>
        <w:rPr>
          <w:rFonts w:ascii="Arial" w:hAnsi="Arial" w:cs="Arial"/>
          <w:bCs/>
          <w:sz w:val="24"/>
          <w:szCs w:val="24"/>
        </w:rPr>
      </w:pPr>
    </w:p>
    <w:p w:rsidR="00380CBB" w:rsidP="00A008E0" w:rsidRDefault="00867D87">
      <w:pPr>
        <w:jc w:val="center"/>
        <w:rPr>
          <w:rFonts w:ascii="Arial" w:hAnsi="Arial" w:cs="Arial"/>
          <w:bCs/>
          <w:sz w:val="24"/>
          <w:szCs w:val="24"/>
        </w:rPr>
      </w:pPr>
      <w:r w:rsidRPr="00CB6BF2">
        <w:rPr>
          <w:rFonts w:ascii="Arial" w:hAnsi="Arial" w:cs="Arial"/>
          <w:bCs/>
          <w:sz w:val="24"/>
          <w:szCs w:val="24"/>
        </w:rPr>
        <w:t>O D L U K E</w:t>
      </w:r>
    </w:p>
    <w:p w:rsidRPr="00CB6BF2" w:rsidR="007D7B5F" w:rsidP="00A008E0" w:rsidRDefault="007D7B5F">
      <w:pPr>
        <w:jc w:val="center"/>
        <w:rPr>
          <w:rFonts w:ascii="Arial" w:hAnsi="Arial" w:cs="Arial"/>
          <w:bCs/>
          <w:sz w:val="24"/>
          <w:szCs w:val="24"/>
        </w:rPr>
      </w:pPr>
    </w:p>
    <w:p w:rsidRPr="00215384" w:rsidR="00215384" w:rsidP="00215384" w:rsidRDefault="00215384">
      <w:pPr>
        <w:pStyle w:val="Odlomakpopisa"/>
        <w:widowControl w:val="false"/>
        <w:numPr>
          <w:ilvl w:val="0"/>
          <w:numId w:val="34"/>
        </w:numPr>
        <w:tabs>
          <w:tab w:val="left" w:pos="1229"/>
          <w:tab w:val="left" w:pos="1231"/>
        </w:tabs>
        <w:autoSpaceDE w:val="false"/>
        <w:autoSpaceDN w:val="false"/>
        <w:spacing w:after="0" w:line="244" w:lineRule="auto"/>
        <w:ind w:right="725"/>
        <w:contextualSpacing w:val="false"/>
        <w:jc w:val="both"/>
        <w:rPr>
          <w:rFonts w:ascii="Arial" w:hAnsi="Arial" w:cs="Arial"/>
          <w:sz w:val="24"/>
        </w:rPr>
      </w:pPr>
      <w:r w:rsidRPr="00EB1F05">
        <w:rPr>
          <w:rFonts w:ascii="Arial" w:hAnsi="Arial" w:cs="Arial"/>
          <w:sz w:val="24"/>
        </w:rPr>
        <w:t>Prihvaća se u cijelosti Izvješće stečajne upraviteljice o gospodarskom položaju</w:t>
      </w:r>
      <w:r w:rsidRPr="00EB1F05">
        <w:rPr>
          <w:rFonts w:ascii="Arial" w:hAnsi="Arial" w:cs="Arial"/>
          <w:spacing w:val="-10"/>
          <w:sz w:val="24"/>
        </w:rPr>
        <w:t xml:space="preserve"> </w:t>
      </w:r>
      <w:r w:rsidRPr="00EB1F05">
        <w:rPr>
          <w:rFonts w:ascii="Arial" w:hAnsi="Arial" w:cs="Arial"/>
          <w:sz w:val="24"/>
        </w:rPr>
        <w:t>stečajnog</w:t>
      </w:r>
      <w:r w:rsidRPr="00EB1F05">
        <w:rPr>
          <w:rFonts w:ascii="Arial" w:hAnsi="Arial" w:cs="Arial"/>
          <w:spacing w:val="-9"/>
          <w:sz w:val="24"/>
        </w:rPr>
        <w:t xml:space="preserve"> </w:t>
      </w:r>
      <w:r w:rsidRPr="00EB1F05">
        <w:rPr>
          <w:rFonts w:ascii="Arial" w:hAnsi="Arial" w:cs="Arial"/>
          <w:sz w:val="24"/>
        </w:rPr>
        <w:t>dužnika</w:t>
      </w:r>
      <w:r w:rsidRPr="00EB1F05">
        <w:rPr>
          <w:rFonts w:ascii="Arial" w:hAnsi="Arial" w:cs="Arial"/>
          <w:spacing w:val="-14"/>
          <w:sz w:val="24"/>
        </w:rPr>
        <w:t xml:space="preserve"> </w:t>
      </w:r>
      <w:r w:rsidRPr="00EB1F05">
        <w:rPr>
          <w:rFonts w:ascii="Arial" w:hAnsi="Arial" w:cs="Arial"/>
          <w:sz w:val="24"/>
        </w:rPr>
        <w:t>i</w:t>
      </w:r>
      <w:r w:rsidRPr="00EB1F05">
        <w:rPr>
          <w:rFonts w:ascii="Arial" w:hAnsi="Arial" w:cs="Arial"/>
          <w:spacing w:val="-10"/>
          <w:sz w:val="24"/>
        </w:rPr>
        <w:t xml:space="preserve"> </w:t>
      </w:r>
      <w:r w:rsidRPr="00EB1F05">
        <w:rPr>
          <w:rFonts w:ascii="Arial" w:hAnsi="Arial" w:cs="Arial"/>
          <w:sz w:val="24"/>
        </w:rPr>
        <w:t>njegovim</w:t>
      </w:r>
      <w:r w:rsidRPr="00EB1F05">
        <w:rPr>
          <w:rFonts w:ascii="Arial" w:hAnsi="Arial" w:cs="Arial"/>
          <w:spacing w:val="-16"/>
          <w:sz w:val="24"/>
        </w:rPr>
        <w:t xml:space="preserve"> </w:t>
      </w:r>
      <w:r w:rsidRPr="00EB1F05">
        <w:rPr>
          <w:rFonts w:ascii="Arial" w:hAnsi="Arial" w:cs="Arial"/>
          <w:sz w:val="24"/>
        </w:rPr>
        <w:t>uzrocima</w:t>
      </w:r>
      <w:r w:rsidRPr="00EB1F05">
        <w:rPr>
          <w:rFonts w:ascii="Arial" w:hAnsi="Arial" w:cs="Arial"/>
          <w:spacing w:val="-9"/>
          <w:sz w:val="24"/>
        </w:rPr>
        <w:t xml:space="preserve"> </w:t>
      </w:r>
      <w:r w:rsidRPr="00EB1F05">
        <w:rPr>
          <w:rFonts w:ascii="Arial" w:hAnsi="Arial" w:cs="Arial"/>
          <w:sz w:val="24"/>
        </w:rPr>
        <w:t>kao</w:t>
      </w:r>
      <w:r w:rsidRPr="00EB1F05">
        <w:rPr>
          <w:rFonts w:ascii="Arial" w:hAnsi="Arial" w:cs="Arial"/>
          <w:spacing w:val="-14"/>
          <w:sz w:val="24"/>
        </w:rPr>
        <w:t xml:space="preserve"> </w:t>
      </w:r>
      <w:r w:rsidRPr="00EB1F05">
        <w:rPr>
          <w:rFonts w:ascii="Arial" w:hAnsi="Arial" w:cs="Arial"/>
          <w:sz w:val="24"/>
        </w:rPr>
        <w:t>i</w:t>
      </w:r>
      <w:r w:rsidRPr="00EB1F05">
        <w:rPr>
          <w:rFonts w:ascii="Arial" w:hAnsi="Arial" w:cs="Arial"/>
          <w:spacing w:val="-6"/>
          <w:sz w:val="24"/>
        </w:rPr>
        <w:t xml:space="preserve"> </w:t>
      </w:r>
      <w:r w:rsidRPr="00EB1F05">
        <w:rPr>
          <w:rFonts w:ascii="Arial" w:hAnsi="Arial" w:cs="Arial"/>
          <w:sz w:val="24"/>
        </w:rPr>
        <w:t>sve</w:t>
      </w:r>
      <w:r w:rsidRPr="00EB1F05">
        <w:rPr>
          <w:rFonts w:ascii="Arial" w:hAnsi="Arial" w:cs="Arial"/>
          <w:spacing w:val="-9"/>
          <w:sz w:val="24"/>
        </w:rPr>
        <w:t xml:space="preserve"> </w:t>
      </w:r>
      <w:r w:rsidRPr="00EB1F05">
        <w:rPr>
          <w:rFonts w:ascii="Arial" w:hAnsi="Arial" w:cs="Arial"/>
          <w:sz w:val="24"/>
        </w:rPr>
        <w:t>do</w:t>
      </w:r>
      <w:r w:rsidRPr="00EB1F05">
        <w:rPr>
          <w:rFonts w:ascii="Arial" w:hAnsi="Arial" w:cs="Arial"/>
          <w:spacing w:val="-9"/>
          <w:sz w:val="24"/>
        </w:rPr>
        <w:t xml:space="preserve"> </w:t>
      </w:r>
      <w:r w:rsidRPr="00EB1F05">
        <w:rPr>
          <w:rFonts w:ascii="Arial" w:hAnsi="Arial" w:cs="Arial"/>
          <w:sz w:val="24"/>
        </w:rPr>
        <w:t>sada</w:t>
      </w:r>
      <w:r w:rsidRPr="00EB1F05">
        <w:rPr>
          <w:rFonts w:ascii="Arial" w:hAnsi="Arial" w:cs="Arial"/>
          <w:spacing w:val="-9"/>
          <w:sz w:val="24"/>
        </w:rPr>
        <w:t xml:space="preserve"> </w:t>
      </w:r>
      <w:r w:rsidRPr="00EB1F05">
        <w:rPr>
          <w:rFonts w:ascii="Arial" w:hAnsi="Arial" w:cs="Arial"/>
          <w:sz w:val="24"/>
        </w:rPr>
        <w:t>poduzete radnje stečajnog upravitelja.</w:t>
      </w:r>
    </w:p>
    <w:p w:rsidRPr="00215384" w:rsidR="00215384" w:rsidP="00215384" w:rsidRDefault="00215384">
      <w:pPr>
        <w:pStyle w:val="Odlomakpopisa"/>
        <w:widowControl w:val="false"/>
        <w:numPr>
          <w:ilvl w:val="0"/>
          <w:numId w:val="34"/>
        </w:numPr>
        <w:tabs>
          <w:tab w:val="left" w:pos="1231"/>
        </w:tabs>
        <w:autoSpaceDE w:val="false"/>
        <w:autoSpaceDN w:val="false"/>
        <w:spacing w:after="0" w:line="240" w:lineRule="auto"/>
        <w:ind w:hanging="706"/>
        <w:contextualSpacing w:val="false"/>
        <w:rPr>
          <w:rFonts w:ascii="Arial" w:hAnsi="Arial" w:cs="Arial"/>
          <w:sz w:val="24"/>
        </w:rPr>
      </w:pPr>
      <w:r w:rsidRPr="00EB1F05">
        <w:rPr>
          <w:rFonts w:ascii="Arial" w:hAnsi="Arial" w:cs="Arial"/>
          <w:sz w:val="24"/>
        </w:rPr>
        <w:t>Nema</w:t>
      </w:r>
      <w:r w:rsidRPr="00EB1F05">
        <w:rPr>
          <w:rFonts w:ascii="Arial" w:hAnsi="Arial" w:cs="Arial"/>
          <w:spacing w:val="-1"/>
          <w:sz w:val="24"/>
        </w:rPr>
        <w:t xml:space="preserve"> </w:t>
      </w:r>
      <w:r w:rsidRPr="00EB1F05">
        <w:rPr>
          <w:rFonts w:ascii="Arial" w:hAnsi="Arial" w:cs="Arial"/>
          <w:sz w:val="24"/>
        </w:rPr>
        <w:t>mogućnosti</w:t>
      </w:r>
      <w:r w:rsidRPr="00EB1F05">
        <w:rPr>
          <w:rFonts w:ascii="Arial" w:hAnsi="Arial" w:cs="Arial"/>
          <w:spacing w:val="-1"/>
          <w:sz w:val="24"/>
        </w:rPr>
        <w:t xml:space="preserve"> </w:t>
      </w:r>
      <w:r w:rsidRPr="00EB1F05">
        <w:rPr>
          <w:rFonts w:ascii="Arial" w:hAnsi="Arial" w:cs="Arial"/>
          <w:sz w:val="24"/>
        </w:rPr>
        <w:t>da</w:t>
      </w:r>
      <w:r w:rsidRPr="00EB1F05">
        <w:rPr>
          <w:rFonts w:ascii="Arial" w:hAnsi="Arial" w:cs="Arial"/>
          <w:spacing w:val="-5"/>
          <w:sz w:val="24"/>
        </w:rPr>
        <w:t xml:space="preserve"> </w:t>
      </w:r>
      <w:r w:rsidRPr="00EB1F05">
        <w:rPr>
          <w:rFonts w:ascii="Arial" w:hAnsi="Arial" w:cs="Arial"/>
          <w:sz w:val="24"/>
        </w:rPr>
        <w:t>se</w:t>
      </w:r>
      <w:r w:rsidRPr="00EB1F05">
        <w:rPr>
          <w:rFonts w:ascii="Arial" w:hAnsi="Arial" w:cs="Arial"/>
          <w:spacing w:val="-4"/>
          <w:sz w:val="24"/>
        </w:rPr>
        <w:t xml:space="preserve"> </w:t>
      </w:r>
      <w:r w:rsidRPr="00EB1F05">
        <w:rPr>
          <w:rFonts w:ascii="Arial" w:hAnsi="Arial" w:cs="Arial"/>
          <w:sz w:val="24"/>
        </w:rPr>
        <w:t>poslovanje</w:t>
      </w:r>
      <w:r w:rsidRPr="00EB1F05">
        <w:rPr>
          <w:rFonts w:ascii="Arial" w:hAnsi="Arial" w:cs="Arial"/>
          <w:spacing w:val="-5"/>
          <w:sz w:val="24"/>
        </w:rPr>
        <w:t xml:space="preserve"> </w:t>
      </w:r>
      <w:r w:rsidRPr="00EB1F05">
        <w:rPr>
          <w:rFonts w:ascii="Arial" w:hAnsi="Arial" w:cs="Arial"/>
          <w:spacing w:val="-2"/>
          <w:sz w:val="24"/>
        </w:rPr>
        <w:t>nastavi.</w:t>
      </w:r>
    </w:p>
    <w:p w:rsidRPr="00215384" w:rsidR="00215384" w:rsidP="00215384" w:rsidRDefault="00215384">
      <w:pPr>
        <w:pStyle w:val="Odlomakpopisa"/>
        <w:widowControl w:val="false"/>
        <w:numPr>
          <w:ilvl w:val="0"/>
          <w:numId w:val="34"/>
        </w:numPr>
        <w:tabs>
          <w:tab w:val="left" w:pos="1229"/>
          <w:tab w:val="left" w:pos="1231"/>
        </w:tabs>
        <w:autoSpaceDE w:val="false"/>
        <w:autoSpaceDN w:val="false"/>
        <w:spacing w:after="0" w:line="244" w:lineRule="auto"/>
        <w:ind w:right="724"/>
        <w:contextualSpacing w:val="false"/>
        <w:jc w:val="both"/>
        <w:rPr>
          <w:rFonts w:ascii="Arial" w:hAnsi="Arial" w:cs="Arial"/>
          <w:sz w:val="24"/>
        </w:rPr>
      </w:pPr>
      <w:r w:rsidRPr="00EB1F05">
        <w:rPr>
          <w:rFonts w:ascii="Arial" w:hAnsi="Arial" w:cs="Arial"/>
          <w:sz w:val="24"/>
        </w:rPr>
        <w:t xml:space="preserve">Prihvaća se prijedlog stečajne upraviteljice da joj se odobri rok od </w:t>
      </w:r>
      <w:r w:rsidR="001F6CED">
        <w:rPr>
          <w:rFonts w:ascii="Arial" w:hAnsi="Arial" w:cs="Arial"/>
          <w:sz w:val="24"/>
        </w:rPr>
        <w:t>90 dana</w:t>
      </w:r>
      <w:r w:rsidRPr="00EB1F05">
        <w:rPr>
          <w:rFonts w:ascii="Arial" w:hAnsi="Arial" w:cs="Arial"/>
          <w:spacing w:val="-11"/>
          <w:sz w:val="24"/>
        </w:rPr>
        <w:t xml:space="preserve"> </w:t>
      </w:r>
      <w:r w:rsidRPr="00EB1F05">
        <w:rPr>
          <w:rFonts w:ascii="Arial" w:hAnsi="Arial" w:cs="Arial"/>
          <w:sz w:val="24"/>
        </w:rPr>
        <w:t>u</w:t>
      </w:r>
      <w:r w:rsidRPr="00EB1F05">
        <w:rPr>
          <w:rFonts w:ascii="Arial" w:hAnsi="Arial" w:cs="Arial"/>
          <w:spacing w:val="-10"/>
          <w:sz w:val="24"/>
        </w:rPr>
        <w:t xml:space="preserve"> </w:t>
      </w:r>
      <w:r w:rsidRPr="00EB1F05">
        <w:rPr>
          <w:rFonts w:ascii="Arial" w:hAnsi="Arial" w:cs="Arial"/>
          <w:sz w:val="24"/>
        </w:rPr>
        <w:t>kojem</w:t>
      </w:r>
      <w:r w:rsidRPr="00EB1F05">
        <w:rPr>
          <w:rFonts w:ascii="Arial" w:hAnsi="Arial" w:cs="Arial"/>
          <w:spacing w:val="-16"/>
          <w:sz w:val="24"/>
        </w:rPr>
        <w:t xml:space="preserve"> </w:t>
      </w:r>
      <w:r w:rsidRPr="00EB1F05">
        <w:rPr>
          <w:rFonts w:ascii="Arial" w:hAnsi="Arial" w:cs="Arial"/>
          <w:sz w:val="24"/>
        </w:rPr>
        <w:t>bi</w:t>
      </w:r>
      <w:r w:rsidRPr="00EB1F05">
        <w:rPr>
          <w:rFonts w:ascii="Arial" w:hAnsi="Arial" w:cs="Arial"/>
          <w:spacing w:val="-4"/>
          <w:sz w:val="24"/>
        </w:rPr>
        <w:t xml:space="preserve"> </w:t>
      </w:r>
      <w:r w:rsidRPr="00EB1F05">
        <w:rPr>
          <w:rFonts w:ascii="Arial" w:hAnsi="Arial" w:cs="Arial"/>
          <w:sz w:val="24"/>
        </w:rPr>
        <w:t>nastojala</w:t>
      </w:r>
      <w:r w:rsidRPr="00EB1F05">
        <w:rPr>
          <w:rFonts w:ascii="Arial" w:hAnsi="Arial" w:cs="Arial"/>
          <w:spacing w:val="-9"/>
          <w:sz w:val="24"/>
        </w:rPr>
        <w:t xml:space="preserve"> </w:t>
      </w:r>
      <w:r w:rsidRPr="00EB1F05">
        <w:rPr>
          <w:rFonts w:ascii="Arial" w:hAnsi="Arial" w:cs="Arial"/>
          <w:sz w:val="24"/>
        </w:rPr>
        <w:t>mirnim</w:t>
      </w:r>
      <w:r w:rsidRPr="00EB1F05">
        <w:rPr>
          <w:rFonts w:ascii="Arial" w:hAnsi="Arial" w:cs="Arial"/>
          <w:spacing w:val="-16"/>
          <w:sz w:val="24"/>
        </w:rPr>
        <w:t xml:space="preserve"> </w:t>
      </w:r>
      <w:r w:rsidRPr="00EB1F05">
        <w:rPr>
          <w:rFonts w:ascii="Arial" w:hAnsi="Arial" w:cs="Arial"/>
          <w:sz w:val="24"/>
        </w:rPr>
        <w:t>putem</w:t>
      </w:r>
      <w:r w:rsidRPr="00EB1F05">
        <w:rPr>
          <w:rFonts w:ascii="Arial" w:hAnsi="Arial" w:cs="Arial"/>
          <w:spacing w:val="-16"/>
          <w:sz w:val="24"/>
        </w:rPr>
        <w:t xml:space="preserve"> </w:t>
      </w:r>
      <w:r w:rsidRPr="00EB1F05">
        <w:rPr>
          <w:rFonts w:ascii="Arial" w:hAnsi="Arial" w:cs="Arial"/>
          <w:sz w:val="24"/>
        </w:rPr>
        <w:t>naplatiti</w:t>
      </w:r>
      <w:r w:rsidRPr="00EB1F05">
        <w:rPr>
          <w:rFonts w:ascii="Arial" w:hAnsi="Arial" w:cs="Arial"/>
          <w:spacing w:val="-11"/>
          <w:sz w:val="24"/>
        </w:rPr>
        <w:t xml:space="preserve"> </w:t>
      </w:r>
      <w:r w:rsidRPr="00EB1F05">
        <w:rPr>
          <w:rFonts w:ascii="Arial" w:hAnsi="Arial" w:cs="Arial"/>
          <w:sz w:val="24"/>
        </w:rPr>
        <w:t>dužnikova potraživanja</w:t>
      </w:r>
      <w:r w:rsidRPr="00EB1F05">
        <w:rPr>
          <w:rFonts w:ascii="Arial" w:hAnsi="Arial" w:cs="Arial"/>
          <w:spacing w:val="-10"/>
          <w:sz w:val="24"/>
        </w:rPr>
        <w:t xml:space="preserve"> </w:t>
      </w:r>
      <w:r w:rsidRPr="00EB1F05">
        <w:rPr>
          <w:rFonts w:ascii="Arial" w:hAnsi="Arial" w:cs="Arial"/>
          <w:sz w:val="24"/>
        </w:rPr>
        <w:t>te</w:t>
      </w:r>
      <w:r w:rsidRPr="00EB1F05">
        <w:rPr>
          <w:rFonts w:ascii="Arial" w:hAnsi="Arial" w:cs="Arial"/>
          <w:spacing w:val="-8"/>
          <w:sz w:val="24"/>
        </w:rPr>
        <w:t xml:space="preserve"> </w:t>
      </w:r>
      <w:r w:rsidRPr="00EB1F05">
        <w:rPr>
          <w:rFonts w:ascii="Arial" w:hAnsi="Arial" w:cs="Arial"/>
          <w:sz w:val="24"/>
        </w:rPr>
        <w:t>ukoliko</w:t>
      </w:r>
      <w:r w:rsidRPr="00EB1F05">
        <w:rPr>
          <w:rFonts w:ascii="Arial" w:hAnsi="Arial" w:cs="Arial"/>
          <w:spacing w:val="-9"/>
          <w:sz w:val="24"/>
        </w:rPr>
        <w:t xml:space="preserve"> </w:t>
      </w:r>
      <w:r w:rsidRPr="00EB1F05">
        <w:rPr>
          <w:rFonts w:ascii="Arial" w:hAnsi="Arial" w:cs="Arial"/>
          <w:sz w:val="24"/>
        </w:rPr>
        <w:t>isto</w:t>
      </w:r>
      <w:r w:rsidRPr="00EB1F05">
        <w:rPr>
          <w:rFonts w:ascii="Arial" w:hAnsi="Arial" w:cs="Arial"/>
          <w:spacing w:val="-8"/>
          <w:sz w:val="24"/>
        </w:rPr>
        <w:t xml:space="preserve"> </w:t>
      </w:r>
      <w:r w:rsidRPr="00EB1F05">
        <w:rPr>
          <w:rFonts w:ascii="Arial" w:hAnsi="Arial" w:cs="Arial"/>
          <w:sz w:val="24"/>
        </w:rPr>
        <w:t>ne</w:t>
      </w:r>
      <w:r w:rsidRPr="00EB1F05">
        <w:rPr>
          <w:rFonts w:ascii="Arial" w:hAnsi="Arial" w:cs="Arial"/>
          <w:spacing w:val="-9"/>
          <w:sz w:val="24"/>
        </w:rPr>
        <w:t xml:space="preserve"> </w:t>
      </w:r>
      <w:r w:rsidRPr="00EB1F05">
        <w:rPr>
          <w:rFonts w:ascii="Arial" w:hAnsi="Arial" w:cs="Arial"/>
          <w:sz w:val="24"/>
        </w:rPr>
        <w:t>bi</w:t>
      </w:r>
      <w:r w:rsidRPr="00EB1F05">
        <w:rPr>
          <w:rFonts w:ascii="Arial" w:hAnsi="Arial" w:cs="Arial"/>
          <w:spacing w:val="-6"/>
          <w:sz w:val="24"/>
        </w:rPr>
        <w:t xml:space="preserve"> </w:t>
      </w:r>
      <w:r w:rsidRPr="00EB1F05">
        <w:rPr>
          <w:rFonts w:ascii="Arial" w:hAnsi="Arial" w:cs="Arial"/>
          <w:sz w:val="24"/>
        </w:rPr>
        <w:t>bilo</w:t>
      </w:r>
      <w:r w:rsidRPr="00EB1F05">
        <w:rPr>
          <w:rFonts w:ascii="Arial" w:hAnsi="Arial" w:cs="Arial"/>
          <w:spacing w:val="-9"/>
          <w:sz w:val="24"/>
        </w:rPr>
        <w:t xml:space="preserve"> </w:t>
      </w:r>
      <w:r w:rsidRPr="00EB1F05">
        <w:rPr>
          <w:rFonts w:ascii="Arial" w:hAnsi="Arial" w:cs="Arial"/>
          <w:sz w:val="24"/>
        </w:rPr>
        <w:t>moguće</w:t>
      </w:r>
      <w:r w:rsidRPr="00EB1F05">
        <w:rPr>
          <w:rFonts w:ascii="Arial" w:hAnsi="Arial" w:cs="Arial"/>
          <w:spacing w:val="-9"/>
          <w:sz w:val="24"/>
        </w:rPr>
        <w:t xml:space="preserve"> </w:t>
      </w:r>
      <w:r w:rsidRPr="00EB1F05">
        <w:rPr>
          <w:rFonts w:ascii="Arial" w:hAnsi="Arial" w:cs="Arial"/>
          <w:sz w:val="24"/>
        </w:rPr>
        <w:t>naplatiti</w:t>
      </w:r>
      <w:r w:rsidRPr="00EB1F05">
        <w:rPr>
          <w:rFonts w:ascii="Arial" w:hAnsi="Arial" w:cs="Arial"/>
          <w:spacing w:val="-5"/>
          <w:sz w:val="24"/>
        </w:rPr>
        <w:t xml:space="preserve"> </w:t>
      </w:r>
      <w:r w:rsidRPr="00EB1F05">
        <w:rPr>
          <w:rFonts w:ascii="Arial" w:hAnsi="Arial" w:cs="Arial"/>
          <w:sz w:val="24"/>
        </w:rPr>
        <w:t>u</w:t>
      </w:r>
      <w:r w:rsidRPr="00EB1F05">
        <w:rPr>
          <w:rFonts w:ascii="Arial" w:hAnsi="Arial" w:cs="Arial"/>
          <w:spacing w:val="-9"/>
          <w:sz w:val="24"/>
        </w:rPr>
        <w:t xml:space="preserve"> </w:t>
      </w:r>
      <w:r w:rsidRPr="00EB1F05">
        <w:rPr>
          <w:rFonts w:ascii="Arial" w:hAnsi="Arial" w:cs="Arial"/>
          <w:sz w:val="24"/>
        </w:rPr>
        <w:t>punom</w:t>
      </w:r>
      <w:r w:rsidRPr="00EB1F05">
        <w:rPr>
          <w:rFonts w:ascii="Arial" w:hAnsi="Arial" w:cs="Arial"/>
          <w:spacing w:val="-16"/>
          <w:sz w:val="24"/>
        </w:rPr>
        <w:t xml:space="preserve"> </w:t>
      </w:r>
      <w:r w:rsidRPr="00EB1F05">
        <w:rPr>
          <w:rFonts w:ascii="Arial" w:hAnsi="Arial" w:cs="Arial"/>
          <w:sz w:val="24"/>
        </w:rPr>
        <w:t>iznosu</w:t>
      </w:r>
      <w:r w:rsidRPr="00EB1F05">
        <w:rPr>
          <w:rFonts w:ascii="Arial" w:hAnsi="Arial" w:cs="Arial"/>
          <w:spacing w:val="-9"/>
          <w:sz w:val="24"/>
        </w:rPr>
        <w:t xml:space="preserve"> </w:t>
      </w:r>
      <w:r w:rsidRPr="00EB1F05">
        <w:rPr>
          <w:rFonts w:ascii="Arial" w:hAnsi="Arial" w:cs="Arial"/>
          <w:sz w:val="24"/>
        </w:rPr>
        <w:t>da</w:t>
      </w:r>
      <w:r w:rsidRPr="00EB1F05">
        <w:rPr>
          <w:rFonts w:ascii="Arial" w:hAnsi="Arial" w:cs="Arial"/>
          <w:spacing w:val="-9"/>
          <w:sz w:val="24"/>
        </w:rPr>
        <w:t xml:space="preserve"> </w:t>
      </w:r>
      <w:r w:rsidRPr="00EB1F05">
        <w:rPr>
          <w:rFonts w:ascii="Arial" w:hAnsi="Arial" w:cs="Arial"/>
          <w:sz w:val="24"/>
        </w:rPr>
        <w:t>joj se odobri sklapanje nagodbe s dužnikovim</w:t>
      </w:r>
      <w:r w:rsidRPr="00EB1F05">
        <w:rPr>
          <w:rFonts w:ascii="Arial" w:hAnsi="Arial" w:cs="Arial"/>
          <w:spacing w:val="-2"/>
          <w:sz w:val="24"/>
        </w:rPr>
        <w:t xml:space="preserve"> </w:t>
      </w:r>
      <w:r w:rsidR="007B4285">
        <w:rPr>
          <w:rFonts w:ascii="Arial" w:hAnsi="Arial" w:cs="Arial"/>
          <w:sz w:val="24"/>
        </w:rPr>
        <w:t xml:space="preserve">dužnicima uz određeni diskont, koji će </w:t>
      </w:r>
      <w:r w:rsidR="00941001">
        <w:rPr>
          <w:rFonts w:ascii="Arial" w:hAnsi="Arial" w:cs="Arial"/>
          <w:sz w:val="24"/>
        </w:rPr>
        <w:t xml:space="preserve">se </w:t>
      </w:r>
      <w:r w:rsidR="007B4285">
        <w:rPr>
          <w:rFonts w:ascii="Arial" w:hAnsi="Arial" w:cs="Arial"/>
          <w:sz w:val="24"/>
        </w:rPr>
        <w:t xml:space="preserve">prezentirati samoj Skupštini prije donošenja odluke. </w:t>
      </w:r>
    </w:p>
    <w:p w:rsidRPr="00EB1F05" w:rsidR="00215384" w:rsidP="00215384" w:rsidRDefault="00215384">
      <w:pPr>
        <w:pStyle w:val="Odlomakpopisa"/>
        <w:widowControl w:val="false"/>
        <w:numPr>
          <w:ilvl w:val="0"/>
          <w:numId w:val="34"/>
        </w:numPr>
        <w:tabs>
          <w:tab w:val="left" w:pos="1229"/>
          <w:tab w:val="left" w:pos="1231"/>
        </w:tabs>
        <w:autoSpaceDE w:val="false"/>
        <w:autoSpaceDN w:val="false"/>
        <w:spacing w:after="0" w:line="244" w:lineRule="auto"/>
        <w:ind w:right="724"/>
        <w:contextualSpacing w:val="false"/>
        <w:jc w:val="both"/>
        <w:rPr>
          <w:rFonts w:ascii="Arial" w:hAnsi="Arial" w:cs="Arial"/>
          <w:sz w:val="24"/>
        </w:rPr>
      </w:pPr>
      <w:r w:rsidRPr="00EB1F05">
        <w:rPr>
          <w:rFonts w:ascii="Arial" w:hAnsi="Arial" w:cs="Arial"/>
          <w:sz w:val="24"/>
        </w:rPr>
        <w:t>Prihvaća</w:t>
      </w:r>
      <w:r w:rsidRPr="00EB1F05">
        <w:rPr>
          <w:rFonts w:ascii="Arial" w:hAnsi="Arial" w:cs="Arial"/>
          <w:spacing w:val="-10"/>
          <w:sz w:val="24"/>
        </w:rPr>
        <w:t xml:space="preserve"> </w:t>
      </w:r>
      <w:r w:rsidRPr="00EB1F05">
        <w:rPr>
          <w:rFonts w:ascii="Arial" w:hAnsi="Arial" w:cs="Arial"/>
          <w:sz w:val="24"/>
        </w:rPr>
        <w:t>se</w:t>
      </w:r>
      <w:r w:rsidRPr="00EB1F05">
        <w:rPr>
          <w:rFonts w:ascii="Arial" w:hAnsi="Arial" w:cs="Arial"/>
          <w:spacing w:val="-6"/>
          <w:sz w:val="24"/>
        </w:rPr>
        <w:t xml:space="preserve"> </w:t>
      </w:r>
      <w:r w:rsidRPr="00EB1F05">
        <w:rPr>
          <w:rFonts w:ascii="Arial" w:hAnsi="Arial" w:cs="Arial"/>
          <w:sz w:val="24"/>
        </w:rPr>
        <w:t>prijedlog</w:t>
      </w:r>
      <w:r w:rsidRPr="00EB1F05">
        <w:rPr>
          <w:rFonts w:ascii="Arial" w:hAnsi="Arial" w:cs="Arial"/>
          <w:spacing w:val="-6"/>
          <w:sz w:val="24"/>
        </w:rPr>
        <w:t xml:space="preserve"> </w:t>
      </w:r>
      <w:r w:rsidRPr="00EB1F05">
        <w:rPr>
          <w:rFonts w:ascii="Arial" w:hAnsi="Arial" w:cs="Arial"/>
          <w:sz w:val="24"/>
        </w:rPr>
        <w:t>stečajne</w:t>
      </w:r>
      <w:r w:rsidRPr="00EB1F05">
        <w:rPr>
          <w:rFonts w:ascii="Arial" w:hAnsi="Arial" w:cs="Arial"/>
          <w:spacing w:val="-6"/>
          <w:sz w:val="24"/>
        </w:rPr>
        <w:t xml:space="preserve"> </w:t>
      </w:r>
      <w:r w:rsidRPr="00EB1F05">
        <w:rPr>
          <w:rFonts w:ascii="Arial" w:hAnsi="Arial" w:cs="Arial"/>
          <w:sz w:val="24"/>
        </w:rPr>
        <w:t>upraviteljice</w:t>
      </w:r>
      <w:r w:rsidRPr="00EB1F05">
        <w:rPr>
          <w:rFonts w:ascii="Arial" w:hAnsi="Arial" w:cs="Arial"/>
          <w:spacing w:val="-10"/>
          <w:sz w:val="24"/>
        </w:rPr>
        <w:t xml:space="preserve"> </w:t>
      </w:r>
      <w:r w:rsidRPr="00EB1F05">
        <w:rPr>
          <w:rFonts w:ascii="Arial" w:hAnsi="Arial" w:cs="Arial"/>
          <w:sz w:val="24"/>
        </w:rPr>
        <w:t>da</w:t>
      </w:r>
      <w:r w:rsidRPr="00EB1F05">
        <w:rPr>
          <w:rFonts w:ascii="Arial" w:hAnsi="Arial" w:cs="Arial"/>
          <w:spacing w:val="-10"/>
          <w:sz w:val="24"/>
        </w:rPr>
        <w:t xml:space="preserve"> </w:t>
      </w:r>
      <w:r w:rsidRPr="00EB1F05">
        <w:rPr>
          <w:rFonts w:ascii="Arial" w:hAnsi="Arial" w:cs="Arial"/>
          <w:sz w:val="24"/>
        </w:rPr>
        <w:t>pokuša</w:t>
      </w:r>
      <w:r w:rsidRPr="00EB1F05">
        <w:rPr>
          <w:rFonts w:ascii="Arial" w:hAnsi="Arial" w:cs="Arial"/>
          <w:spacing w:val="-6"/>
          <w:sz w:val="24"/>
        </w:rPr>
        <w:t xml:space="preserve"> </w:t>
      </w:r>
      <w:r w:rsidRPr="00EB1F05">
        <w:rPr>
          <w:rFonts w:ascii="Arial" w:hAnsi="Arial" w:cs="Arial"/>
          <w:sz w:val="24"/>
        </w:rPr>
        <w:t>unovčiti</w:t>
      </w:r>
      <w:r w:rsidRPr="00EB1F05">
        <w:rPr>
          <w:rFonts w:ascii="Arial" w:hAnsi="Arial" w:cs="Arial"/>
          <w:spacing w:val="-7"/>
          <w:sz w:val="24"/>
        </w:rPr>
        <w:t xml:space="preserve"> </w:t>
      </w:r>
      <w:r w:rsidRPr="00EB1F05">
        <w:rPr>
          <w:rFonts w:ascii="Arial" w:hAnsi="Arial" w:cs="Arial"/>
          <w:sz w:val="24"/>
        </w:rPr>
        <w:t>proizvode</w:t>
      </w:r>
      <w:r w:rsidRPr="00EB1F05">
        <w:rPr>
          <w:rFonts w:ascii="Arial" w:hAnsi="Arial" w:cs="Arial"/>
          <w:spacing w:val="-6"/>
          <w:sz w:val="24"/>
        </w:rPr>
        <w:t xml:space="preserve"> </w:t>
      </w:r>
      <w:r w:rsidRPr="00EB1F05">
        <w:rPr>
          <w:rFonts w:ascii="Arial" w:hAnsi="Arial" w:cs="Arial"/>
          <w:sz w:val="24"/>
        </w:rPr>
        <w:t>sa zaliha uz određeni diskont, obzirom da je rok valjanosti određenim proizvodima već istekao ili je pred istjecanjem.</w:t>
      </w:r>
    </w:p>
    <w:p w:rsidRPr="007D7B5F" w:rsidR="007D7B5F" w:rsidP="007D7B5F" w:rsidRDefault="007D7B5F">
      <w:pPr>
        <w:pStyle w:val="Tijeloteksta"/>
        <w:spacing w:before="8"/>
        <w:ind w:left="720"/>
      </w:pPr>
    </w:p>
    <w:p w:rsidRPr="00CB6BF2" w:rsidR="00867D87" w:rsidP="002A3CBA" w:rsidRDefault="00867D87">
      <w:pPr>
        <w:pStyle w:val="Odlomakpopisa"/>
        <w:ind w:left="142" w:firstLine="938"/>
        <w:jc w:val="center"/>
        <w:rPr>
          <w:rFonts w:ascii="Arial" w:hAnsi="Arial" w:cs="Arial"/>
          <w:bCs/>
          <w:sz w:val="24"/>
          <w:szCs w:val="24"/>
        </w:rPr>
      </w:pPr>
      <w:r w:rsidRPr="00CB6BF2">
        <w:rPr>
          <w:rFonts w:ascii="Arial" w:hAnsi="Arial" w:cs="Arial"/>
          <w:bCs/>
          <w:sz w:val="24"/>
          <w:szCs w:val="24"/>
        </w:rPr>
        <w:t>Dovršeno u</w:t>
      </w:r>
      <w:r w:rsidRPr="00CB6BF2" w:rsidR="00FD0CE9">
        <w:rPr>
          <w:rFonts w:ascii="Arial" w:hAnsi="Arial" w:cs="Arial"/>
          <w:bCs/>
          <w:sz w:val="24"/>
          <w:szCs w:val="24"/>
        </w:rPr>
        <w:t xml:space="preserve"> </w:t>
      </w:r>
      <w:r w:rsidR="000E419D">
        <w:rPr>
          <w:rFonts w:ascii="Arial" w:hAnsi="Arial" w:cs="Arial"/>
          <w:bCs/>
          <w:sz w:val="24"/>
          <w:szCs w:val="24"/>
        </w:rPr>
        <w:t xml:space="preserve"> </w:t>
      </w:r>
      <w:r w:rsidR="00AB7763">
        <w:rPr>
          <w:rFonts w:ascii="Arial" w:hAnsi="Arial" w:cs="Arial"/>
          <w:bCs/>
          <w:sz w:val="24"/>
          <w:szCs w:val="24"/>
        </w:rPr>
        <w:t xml:space="preserve">10,15 </w:t>
      </w:r>
      <w:r w:rsidRPr="00CB6BF2">
        <w:rPr>
          <w:rFonts w:ascii="Arial" w:hAnsi="Arial" w:cs="Arial"/>
          <w:bCs/>
          <w:sz w:val="24"/>
          <w:szCs w:val="24"/>
        </w:rPr>
        <w:t>sati</w:t>
      </w: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Sudac:</w:t>
      </w:r>
    </w:p>
    <w:p w:rsidRPr="00CB6BF2" w:rsidR="00867D87" w:rsidP="00A24C98" w:rsidRDefault="00867D87">
      <w:pPr>
        <w:jc w:val="center"/>
        <w:rPr>
          <w:rFonts w:ascii="Arial" w:hAnsi="Arial" w:cs="Arial"/>
          <w:bCs/>
          <w:sz w:val="24"/>
          <w:szCs w:val="24"/>
        </w:rPr>
      </w:pPr>
      <w:r w:rsidRPr="00CB6BF2">
        <w:rPr>
          <w:rFonts w:ascii="Arial" w:hAnsi="Arial" w:cs="Arial"/>
          <w:bCs/>
          <w:sz w:val="24"/>
          <w:szCs w:val="24"/>
        </w:rPr>
        <w:t>Vesna Sremac Šoštar</w:t>
      </w:r>
    </w:p>
    <w:p w:rsidRPr="00CB6BF2" w:rsidR="00867D87" w:rsidP="00867D87" w:rsidRDefault="00867D87">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r w:rsidRPr="00CB6BF2">
        <w:rPr>
          <w:rFonts w:ascii="Arial" w:hAnsi="Arial" w:cs="Arial"/>
          <w:bCs/>
          <w:sz w:val="24"/>
          <w:szCs w:val="24"/>
        </w:rPr>
        <w:t>Zapisničar:</w:t>
      </w:r>
    </w:p>
    <w:p w:rsidRPr="00CB6BF2" w:rsidR="00C6395B" w:rsidP="00867D87" w:rsidRDefault="00C6395B">
      <w:pPr>
        <w:jc w:val="center"/>
        <w:rPr>
          <w:rFonts w:ascii="Arial" w:hAnsi="Arial" w:cs="Arial"/>
          <w:bCs/>
          <w:sz w:val="24"/>
          <w:szCs w:val="24"/>
        </w:rPr>
      </w:pPr>
    </w:p>
    <w:p w:rsidRPr="00CB6BF2" w:rsidR="00867D87" w:rsidP="00867D87" w:rsidRDefault="00867D87">
      <w:pPr>
        <w:jc w:val="center"/>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Stečajni upravitelj:</w:t>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r>
      <w:r w:rsidRPr="00CB6BF2">
        <w:rPr>
          <w:rFonts w:ascii="Arial" w:hAnsi="Arial" w:cs="Arial"/>
          <w:bCs/>
          <w:sz w:val="24"/>
          <w:szCs w:val="24"/>
        </w:rPr>
        <w:tab/>
        <w:t xml:space="preserve">  </w:t>
      </w:r>
    </w:p>
    <w:p w:rsidRPr="00CB6BF2" w:rsidR="00867D87" w:rsidP="00867D87" w:rsidRDefault="00867D87">
      <w:pPr>
        <w:jc w:val="both"/>
        <w:rPr>
          <w:rFonts w:ascii="Arial" w:hAnsi="Arial" w:cs="Arial"/>
          <w:bCs/>
          <w:sz w:val="24"/>
          <w:szCs w:val="24"/>
        </w:rPr>
      </w:pPr>
    </w:p>
    <w:p w:rsidRPr="00CB6BF2" w:rsidR="00867D87" w:rsidP="00867D87" w:rsidRDefault="00867D87">
      <w:pPr>
        <w:jc w:val="both"/>
        <w:rPr>
          <w:rFonts w:ascii="Arial" w:hAnsi="Arial" w:cs="Arial"/>
          <w:bCs/>
          <w:sz w:val="24"/>
          <w:szCs w:val="24"/>
        </w:rPr>
      </w:pPr>
      <w:r w:rsidRPr="00CB6BF2">
        <w:rPr>
          <w:rFonts w:ascii="Arial" w:hAnsi="Arial" w:cs="Arial"/>
          <w:bCs/>
          <w:sz w:val="24"/>
          <w:szCs w:val="24"/>
        </w:rPr>
        <w:t xml:space="preserve">Stečajni vjerovnici: </w:t>
      </w:r>
    </w:p>
    <w:p w:rsidRPr="00CB6BF2" w:rsidR="009E5EDE" w:rsidRDefault="004079E2">
      <w:pPr>
        <w:jc w:val="both"/>
        <w:rPr>
          <w:rFonts w:ascii="Arial" w:hAnsi="Arial" w:cs="Arial"/>
          <w:bCs/>
          <w:sz w:val="24"/>
          <w:szCs w:val="24"/>
        </w:rPr>
      </w:pPr>
      <w:r w:rsidRPr="00CB6BF2">
        <w:rPr>
          <w:rFonts w:ascii="Arial" w:hAnsi="Arial" w:cs="Arial"/>
          <w:bCs/>
          <w:sz w:val="24"/>
          <w:szCs w:val="24"/>
        </w:rPr>
        <w:t xml:space="preserve"> </w:t>
      </w:r>
    </w:p>
    <w:sectPr w:rsidRPr="00CB6BF2" w:rsidR="009E5EDE" w:rsidSect="00BF5437">
      <w:headerReference w:type="even" r:id="rId13"/>
      <w:headerReference w:type="default" r:id="rId14"/>
      <w:head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56678" w:rsidRDefault="00556678">
      <w:r>
        <w:separator/>
      </w:r>
    </w:p>
  </w:endnote>
  <w:endnote w:type="continuationSeparator" w:id="0">
    <w:p w:rsidR="00556678" w:rsidRDefault="00556678">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EE"/>
    <w:family w:val="auto"/>
    <w:pitch w:val="default"/>
  </w:font>
  <w:font w:name="Arial">
    <w:panose1 w:val="020B0604020202020204"/>
    <w:charset w:val="EE"/>
    <w:family w:val="swiss"/>
    <w:pitch w:val="variable"/>
    <w:sig w:usb0="E0002EFF" w:usb1="C000785B" w:usb2="00000009" w:usb3="00000000" w:csb0="000001FF" w:csb1="00000000"/>
  </w:font>
  <w:font w:name="Microsoft Sans Serif">
    <w:altName w:val="Microsoft Sans Serif"/>
    <w:panose1 w:val="020B0604020202020204"/>
    <w:charset w:val="EE"/>
    <w:family w:val="swiss"/>
    <w:pitch w:val="variable"/>
    <w:sig w:usb0="E5002EFF" w:usb1="C000605B" w:usb2="00000029" w:usb3="00000000" w:csb0="000101FF" w:csb1="00000000"/>
  </w:font>
  <w:font w:name="Arial MT">
    <w:altName w:val="Arial"/>
    <w:charset w:val="01"/>
    <w:family w:val="swiss"/>
    <w:pitch w:val="variable"/>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tarSymbol">
    <w:altName w:val="Times New Roman"/>
    <w:panose1 w:val="00000000000000000000"/>
    <w:charset w:val="00"/>
    <w:family w:val="auto"/>
    <w:notTrueType/>
    <w:pitch w:val="default"/>
    <w:sig w:usb0="00000003" w:usb1="00000000" w:usb2="00000000" w:usb3="00000000" w:csb0="00000001" w:csb1="00000000"/>
  </w:font>
  <w:font w:name="Times">
    <w:altName w:val="Times Roman"/>
    <w:panose1 w:val="02020603050405020304"/>
    <w:charset w:val="EE"/>
    <w:family w:val="roman"/>
    <w:pitch w:val="variable"/>
    <w:sig w:usb0="E0002EFF" w:usb1="C000785B" w:usb2="00000009" w:usb3="00000000" w:csb0="000001FF" w:csb1="00000000"/>
  </w:font>
  <w:font w:name="Helvetica Neue">
    <w:charset w:val="00"/>
    <w:family w:val="swiss"/>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PS-BoldMT">
    <w:altName w:val="Times New Roman"/>
    <w:panose1 w:val="00000000000000000000"/>
    <w:charset w:val="00"/>
    <w:family w:val="roman"/>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5" w:usb1="00000000" w:usb2="00000000" w:usb3="00000000" w:csb0="00000002"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56678" w:rsidRDefault="00556678">
      <w:r>
        <w:separator/>
      </w:r>
    </w:p>
  </w:footnote>
  <w:footnote w:type="continuationSeparator" w:id="0">
    <w:p w:rsidR="00556678" w:rsidRDefault="00556678">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18348718"/>
      <w:docPartObj>
        <w:docPartGallery w:val="Page Numbers (Top of Page)"/>
        <w:docPartUnique/>
      </w:docPartObj>
    </w:sdtPr>
    <w:sdtEndPr>
      <w:rPr>
        <w:rFonts w:ascii="Arial" w:hAnsi="Arial" w:cs="Arial"/>
        <w:sz w:val="24"/>
        <w:szCs w:val="24"/>
      </w:rPr>
    </w:sdtEndPr>
    <w:sdtContent>
      <w:p w:rsidR="00DE3A07" w:rsidRDefault="00DE3A07">
        <w:pPr>
          <w:pStyle w:val="Zaglavlje"/>
          <w:jc w:val="center"/>
        </w:pPr>
      </w:p>
      <w:p w:rsidR="00DE3A07" w:rsidRDefault="00DE3A07">
        <w:pPr>
          <w:pStyle w:val="Zaglavlje"/>
          <w:jc w:val="center"/>
        </w:pPr>
      </w:p>
      <w:p w:rsidR="00DE3A07" w:rsidRDefault="00DE3A07">
        <w:pPr>
          <w:pStyle w:val="Zaglavlje"/>
          <w:jc w:val="center"/>
        </w:pPr>
      </w:p>
      <w:p w:rsidRPr="00DE3A07" w:rsidR="00DE3A07" w:rsidRDefault="00DE3A07">
        <w:pPr>
          <w:pStyle w:val="Zaglavlje"/>
          <w:jc w:val="center"/>
          <w:rPr>
            <w:rFonts w:ascii="Arial" w:hAnsi="Arial" w:cs="Arial"/>
            <w:sz w:val="24"/>
            <w:szCs w:val="24"/>
          </w:rPr>
        </w:pPr>
        <w:r>
          <w:rPr>
            <w:rFonts w:ascii="Arial" w:hAnsi="Arial" w:cs="Arial"/>
            <w:sz w:val="24"/>
            <w:szCs w:val="24"/>
          </w:rPr>
          <w:tab/>
        </w:r>
        <w:r w:rsidRPr="00DE3A07">
          <w:rPr>
            <w:rFonts w:ascii="Arial" w:hAnsi="Arial" w:cs="Arial"/>
            <w:sz w:val="24"/>
            <w:szCs w:val="24"/>
          </w:rPr>
          <w:fldChar w:fldCharType="begin"/>
        </w:r>
        <w:r w:rsidRPr="00DE3A07">
          <w:rPr>
            <w:rFonts w:ascii="Arial" w:hAnsi="Arial" w:cs="Arial"/>
            <w:sz w:val="24"/>
            <w:szCs w:val="24"/>
          </w:rPr>
          <w:instrText>PAGE   \* MERGEFORMAT</w:instrText>
        </w:r>
        <w:r w:rsidRPr="00DE3A07">
          <w:rPr>
            <w:rFonts w:ascii="Arial" w:hAnsi="Arial" w:cs="Arial"/>
            <w:sz w:val="24"/>
            <w:szCs w:val="24"/>
          </w:rPr>
          <w:fldChar w:fldCharType="separate"/>
        </w:r>
        <w:r w:rsidR="00925965">
          <w:rPr>
            <w:rFonts w:ascii="Arial" w:hAnsi="Arial" w:cs="Arial"/>
            <w:noProof/>
            <w:sz w:val="24"/>
            <w:szCs w:val="24"/>
          </w:rPr>
          <w:t>11</w:t>
        </w:r>
        <w:r w:rsidRPr="00DE3A07">
          <w:rPr>
            <w:rFonts w:ascii="Arial" w:hAnsi="Arial" w:cs="Arial"/>
            <w:sz w:val="24"/>
            <w:szCs w:val="24"/>
          </w:rPr>
          <w:fldChar w:fldCharType="end"/>
        </w:r>
        <w:r>
          <w:rPr>
            <w:rFonts w:ascii="Arial" w:hAnsi="Arial" w:cs="Arial"/>
            <w:sz w:val="24"/>
            <w:szCs w:val="24"/>
          </w:rPr>
          <w:t xml:space="preserve">                   St-303/2025</w:t>
        </w:r>
      </w:p>
    </w:sdtContent>
  </w:sdt>
  <w:p w:rsidR="00DE3A07" w:rsidRDefault="00DE3A0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56678" w:rsidP="00D81A44" w:rsidRDefault="00556678">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56678" w:rsidRDefault="00556678">
    <w:pPr>
      <w:pStyle w:val="Zaglavlje"/>
    </w:pPr>
  </w:p>
</w:hdr>
</file>

<file path=word/header3.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E44E9F" w:rsidR="00556678" w:rsidP="00D81A44" w:rsidRDefault="00556678">
    <w:pPr>
      <w:pStyle w:val="Zaglavlje"/>
      <w:framePr w:wrap="around" w:hAnchor="margin" w:vAnchor="text" w:xAlign="center" w:y="1"/>
      <w:rPr>
        <w:rStyle w:val="Brojstranice"/>
        <w:rFonts w:ascii="Arial" w:hAnsi="Arial" w:cs="Arial"/>
        <w:sz w:val="24"/>
        <w:szCs w:val="24"/>
      </w:rPr>
    </w:pPr>
    <w:r w:rsidRPr="00E44E9F">
      <w:rPr>
        <w:rStyle w:val="Brojstranice"/>
        <w:rFonts w:ascii="Arial" w:hAnsi="Arial" w:cs="Arial"/>
        <w:sz w:val="24"/>
        <w:szCs w:val="24"/>
      </w:rPr>
      <w:fldChar w:fldCharType="begin"/>
    </w:r>
    <w:r w:rsidRPr="00E44E9F">
      <w:rPr>
        <w:rStyle w:val="Brojstranice"/>
        <w:rFonts w:ascii="Arial" w:hAnsi="Arial" w:cs="Arial"/>
        <w:sz w:val="24"/>
        <w:szCs w:val="24"/>
      </w:rPr>
      <w:instrText xml:space="preserve">PAGE  </w:instrText>
    </w:r>
    <w:r w:rsidRPr="00E44E9F">
      <w:rPr>
        <w:rStyle w:val="Brojstranice"/>
        <w:rFonts w:ascii="Arial" w:hAnsi="Arial" w:cs="Arial"/>
        <w:sz w:val="24"/>
        <w:szCs w:val="24"/>
      </w:rPr>
      <w:fldChar w:fldCharType="separate"/>
    </w:r>
    <w:r w:rsidR="00925965">
      <w:rPr>
        <w:rStyle w:val="Brojstranice"/>
        <w:rFonts w:ascii="Arial" w:hAnsi="Arial" w:cs="Arial"/>
        <w:noProof/>
        <w:sz w:val="24"/>
        <w:szCs w:val="24"/>
      </w:rPr>
      <w:t>13</w:t>
    </w:r>
    <w:r w:rsidRPr="00E44E9F">
      <w:rPr>
        <w:rStyle w:val="Brojstranice"/>
        <w:rFonts w:ascii="Arial" w:hAnsi="Arial" w:cs="Arial"/>
        <w:sz w:val="24"/>
        <w:szCs w:val="24"/>
      </w:rPr>
      <w:fldChar w:fldCharType="end"/>
    </w:r>
  </w:p>
  <w:p w:rsidR="00556678" w:rsidP="003D5E96" w:rsidRDefault="00556678">
    <w:pPr>
      <w:pStyle w:val="Zaglavlje"/>
      <w:jc w:val="center"/>
      <w:rPr>
        <w:rFonts w:ascii="Arial" w:hAnsi="Arial" w:cs="Arial"/>
        <w:bCs/>
        <w:sz w:val="24"/>
        <w:szCs w:val="24"/>
      </w:rPr>
    </w:pPr>
    <w:r w:rsidRPr="00A207D6">
      <w:rPr>
        <w:rFonts w:ascii="Arial" w:hAnsi="Arial" w:cs="Arial"/>
        <w:bCs/>
        <w:sz w:val="24"/>
        <w:szCs w:val="24"/>
      </w:rPr>
      <w:t xml:space="preserve">    </w:t>
    </w:r>
    <w:r>
      <w:rPr>
        <w:rFonts w:ascii="Arial" w:hAnsi="Arial" w:cs="Arial"/>
        <w:bCs/>
        <w:sz w:val="24"/>
        <w:szCs w:val="24"/>
      </w:rPr>
      <w:t xml:space="preserve">                               </w:t>
    </w:r>
    <w:r w:rsidRPr="00A207D6">
      <w:rPr>
        <w:rFonts w:ascii="Arial" w:hAnsi="Arial" w:cs="Arial"/>
        <w:bCs/>
        <w:sz w:val="24"/>
        <w:szCs w:val="24"/>
      </w:rPr>
      <w:t xml:space="preserve">                                </w:t>
    </w:r>
    <w:r w:rsidRPr="00974E50">
      <w:rPr>
        <w:rFonts w:ascii="Arial" w:hAnsi="Arial" w:cs="Arial"/>
        <w:bCs/>
        <w:sz w:val="24"/>
        <w:szCs w:val="24"/>
      </w:rPr>
      <w:t xml:space="preserve">    </w:t>
    </w:r>
    <w:r w:rsidRPr="00A207D6">
      <w:rPr>
        <w:rFonts w:ascii="Arial" w:hAnsi="Arial" w:cs="Arial"/>
        <w:bCs/>
        <w:sz w:val="24"/>
        <w:szCs w:val="24"/>
      </w:rPr>
      <w:t xml:space="preserve">                                           </w:t>
    </w:r>
    <w:r>
      <w:rPr>
        <w:rFonts w:ascii="Arial" w:hAnsi="Arial" w:cs="Arial"/>
        <w:bCs/>
        <w:sz w:val="24"/>
        <w:szCs w:val="24"/>
      </w:rPr>
      <w:t xml:space="preserve">                     </w:t>
    </w:r>
  </w:p>
  <w:p w:rsidR="00556678" w:rsidP="00255E4B" w:rsidRDefault="00556678">
    <w:pPr>
      <w:pStyle w:val="Zaglavlje"/>
      <w:ind w:left="4083"/>
      <w:jc w:val="center"/>
      <w:rPr>
        <w:rFonts w:ascii="Arial" w:hAnsi="Arial" w:cs="Arial"/>
        <w:bCs/>
        <w:sz w:val="24"/>
        <w:szCs w:val="24"/>
      </w:rPr>
    </w:pPr>
    <w:r>
      <w:rPr>
        <w:rFonts w:ascii="Arial" w:hAnsi="Arial" w:cs="Arial"/>
        <w:bCs/>
        <w:sz w:val="24"/>
        <w:szCs w:val="24"/>
      </w:rPr>
      <w:t xml:space="preserve">                                                                                                                                 </w:t>
    </w:r>
    <w:r w:rsidR="001814D1">
      <w:rPr>
        <w:rFonts w:ascii="Arial" w:hAnsi="Arial" w:cs="Arial"/>
        <w:bCs/>
        <w:sz w:val="24"/>
        <w:szCs w:val="24"/>
      </w:rPr>
      <w:t xml:space="preserve">                          St-303</w:t>
    </w:r>
    <w:r>
      <w:rPr>
        <w:rFonts w:ascii="Arial" w:hAnsi="Arial" w:cs="Arial"/>
        <w:bCs/>
        <w:sz w:val="24"/>
        <w:szCs w:val="24"/>
      </w:rPr>
      <w:t>/2025</w:t>
    </w:r>
  </w:p>
  <w:p w:rsidRPr="00A207D6" w:rsidR="00556678" w:rsidP="003D5E96" w:rsidRDefault="00556678">
    <w:pPr>
      <w:pStyle w:val="Zaglavlje"/>
      <w:jc w:val="center"/>
      <w:rPr>
        <w:rFonts w:ascii="Arial" w:hAnsi="Arial" w:cs="Arial"/>
        <w:sz w:val="24"/>
        <w:szCs w:val="24"/>
      </w:rPr>
    </w:pPr>
  </w:p>
</w:hdr>
</file>

<file path=word/header4.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0978686"/>
      <w:docPartObj>
        <w:docPartGallery w:val="Page Numbers (Top of Page)"/>
        <w:docPartUnique/>
      </w:docPartObj>
    </w:sdtPr>
    <w:sdtEndPr>
      <w:rPr>
        <w:rFonts w:ascii="Arial" w:hAnsi="Arial" w:cs="Arial"/>
        <w:sz w:val="24"/>
        <w:szCs w:val="24"/>
      </w:rPr>
    </w:sdtEndPr>
    <w:sdtContent>
      <w:p w:rsidRPr="0008096B" w:rsidR="0008096B" w:rsidP="0008096B" w:rsidRDefault="0008096B">
        <w:pPr>
          <w:pStyle w:val="Zaglavlje"/>
          <w:ind w:firstLine="2722"/>
          <w:jc w:val="center"/>
          <w:rPr>
            <w:rFonts w:ascii="Arial" w:hAnsi="Arial" w:cs="Arial"/>
            <w:sz w:val="24"/>
            <w:szCs w:val="24"/>
          </w:rPr>
        </w:pPr>
        <w:r w:rsidRPr="0008096B">
          <w:rPr>
            <w:rFonts w:ascii="Arial" w:hAnsi="Arial" w:cs="Arial"/>
            <w:sz w:val="24"/>
            <w:szCs w:val="24"/>
          </w:rPr>
          <w:fldChar w:fldCharType="begin"/>
        </w:r>
        <w:r w:rsidRPr="0008096B">
          <w:rPr>
            <w:rFonts w:ascii="Arial" w:hAnsi="Arial" w:cs="Arial"/>
            <w:sz w:val="24"/>
            <w:szCs w:val="24"/>
          </w:rPr>
          <w:instrText>PAGE   \* MERGEFORMAT</w:instrText>
        </w:r>
        <w:r w:rsidRPr="0008096B">
          <w:rPr>
            <w:rFonts w:ascii="Arial" w:hAnsi="Arial" w:cs="Arial"/>
            <w:sz w:val="24"/>
            <w:szCs w:val="24"/>
          </w:rPr>
          <w:fldChar w:fldCharType="separate"/>
        </w:r>
        <w:r w:rsidR="00925965">
          <w:rPr>
            <w:rFonts w:ascii="Arial" w:hAnsi="Arial" w:cs="Arial"/>
            <w:noProof/>
            <w:sz w:val="24"/>
            <w:szCs w:val="24"/>
          </w:rPr>
          <w:t>12</w:t>
        </w:r>
        <w:r w:rsidRPr="0008096B">
          <w:rPr>
            <w:rFonts w:ascii="Arial" w:hAnsi="Arial" w:cs="Arial"/>
            <w:sz w:val="24"/>
            <w:szCs w:val="24"/>
          </w:rPr>
          <w:fldChar w:fldCharType="end"/>
        </w:r>
        <w:r>
          <w:rPr>
            <w:rFonts w:ascii="Arial" w:hAnsi="Arial" w:cs="Arial"/>
            <w:sz w:val="24"/>
            <w:szCs w:val="24"/>
          </w:rPr>
          <w:t xml:space="preserve">     </w:t>
        </w:r>
        <w:r>
          <w:rPr>
            <w:rFonts w:ascii="Arial" w:hAnsi="Arial" w:cs="Arial"/>
            <w:sz w:val="24"/>
            <w:szCs w:val="24"/>
          </w:rPr>
          <w:tab/>
          <w:t>St-303/2025</w:t>
        </w:r>
      </w:p>
    </w:sdtContent>
  </w:sdt>
  <w:p w:rsidR="00556678" w:rsidRDefault="00556678">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val="num" w:pos="390"/>
        </w:tabs>
        <w:ind w:left="390" w:hanging="390"/>
      </w:pPr>
      <w:rPr>
        <w:rFonts w:ascii="Bookman Old Style" w:hAnsi="Bookman Old Style" w:cs="Bookman Old Style"/>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3"/>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A"/>
    <w:multiLevelType w:val="multilevel"/>
    <w:tmpl w:val="0000000A"/>
    <w:name w:val="WW8Num10"/>
    <w:lvl w:ilvl="0">
      <w:start w:val="4"/>
      <w:numFmt w:val="upp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38E04BD"/>
    <w:multiLevelType w:val="hybridMultilevel"/>
    <w:tmpl w:val="FDC4DFDA"/>
    <w:lvl w:ilvl="0" w:tplc="5C00F9C4">
      <w:numFmt w:val="bullet"/>
      <w:lvlText w:val="•"/>
      <w:lvlJc w:val="left"/>
      <w:pPr>
        <w:ind w:left="143" w:hanging="171"/>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8D61812">
      <w:numFmt w:val="bullet"/>
      <w:lvlText w:val="•"/>
      <w:lvlJc w:val="left"/>
      <w:pPr>
        <w:ind w:left="1089" w:hanging="171"/>
      </w:pPr>
      <w:rPr>
        <w:rFonts w:hint="default"/>
        <w:lang w:val="hr-HR" w:eastAsia="en-US" w:bidi="ar-SA"/>
      </w:rPr>
    </w:lvl>
    <w:lvl w:ilvl="2" w:tplc="CE0AE05E">
      <w:numFmt w:val="bullet"/>
      <w:lvlText w:val="•"/>
      <w:lvlJc w:val="left"/>
      <w:pPr>
        <w:ind w:left="2039" w:hanging="171"/>
      </w:pPr>
      <w:rPr>
        <w:rFonts w:hint="default"/>
        <w:lang w:val="hr-HR" w:eastAsia="en-US" w:bidi="ar-SA"/>
      </w:rPr>
    </w:lvl>
    <w:lvl w:ilvl="3" w:tplc="FEBABF6A">
      <w:numFmt w:val="bullet"/>
      <w:lvlText w:val="•"/>
      <w:lvlJc w:val="left"/>
      <w:pPr>
        <w:ind w:left="2989" w:hanging="171"/>
      </w:pPr>
      <w:rPr>
        <w:rFonts w:hint="default"/>
        <w:lang w:val="hr-HR" w:eastAsia="en-US" w:bidi="ar-SA"/>
      </w:rPr>
    </w:lvl>
    <w:lvl w:ilvl="4" w:tplc="C1881504">
      <w:numFmt w:val="bullet"/>
      <w:lvlText w:val="•"/>
      <w:lvlJc w:val="left"/>
      <w:pPr>
        <w:ind w:left="3939" w:hanging="171"/>
      </w:pPr>
      <w:rPr>
        <w:rFonts w:hint="default"/>
        <w:lang w:val="hr-HR" w:eastAsia="en-US" w:bidi="ar-SA"/>
      </w:rPr>
    </w:lvl>
    <w:lvl w:ilvl="5" w:tplc="86527CC0">
      <w:numFmt w:val="bullet"/>
      <w:lvlText w:val="•"/>
      <w:lvlJc w:val="left"/>
      <w:pPr>
        <w:ind w:left="4889" w:hanging="171"/>
      </w:pPr>
      <w:rPr>
        <w:rFonts w:hint="default"/>
        <w:lang w:val="hr-HR" w:eastAsia="en-US" w:bidi="ar-SA"/>
      </w:rPr>
    </w:lvl>
    <w:lvl w:ilvl="6" w:tplc="784EB8D8">
      <w:numFmt w:val="bullet"/>
      <w:lvlText w:val="•"/>
      <w:lvlJc w:val="left"/>
      <w:pPr>
        <w:ind w:left="5839" w:hanging="171"/>
      </w:pPr>
      <w:rPr>
        <w:rFonts w:hint="default"/>
        <w:lang w:val="hr-HR" w:eastAsia="en-US" w:bidi="ar-SA"/>
      </w:rPr>
    </w:lvl>
    <w:lvl w:ilvl="7" w:tplc="D2023960">
      <w:numFmt w:val="bullet"/>
      <w:lvlText w:val="•"/>
      <w:lvlJc w:val="left"/>
      <w:pPr>
        <w:ind w:left="6789" w:hanging="171"/>
      </w:pPr>
      <w:rPr>
        <w:rFonts w:hint="default"/>
        <w:lang w:val="hr-HR" w:eastAsia="en-US" w:bidi="ar-SA"/>
      </w:rPr>
    </w:lvl>
    <w:lvl w:ilvl="8" w:tplc="7BD641D0">
      <w:numFmt w:val="bullet"/>
      <w:lvlText w:val="•"/>
      <w:lvlJc w:val="left"/>
      <w:pPr>
        <w:ind w:left="7739" w:hanging="171"/>
      </w:pPr>
      <w:rPr>
        <w:rFonts w:hint="default"/>
        <w:lang w:val="hr-HR" w:eastAsia="en-US" w:bidi="ar-SA"/>
      </w:rPr>
    </w:lvl>
  </w:abstractNum>
  <w:abstractNum w:abstractNumId="8">
    <w:nsid w:val="06965CAF"/>
    <w:multiLevelType w:val="hybridMultilevel"/>
    <w:tmpl w:val="EFA2C2EE"/>
    <w:lvl w:ilvl="0" w:tplc="041A000F">
      <w:start w:val="1"/>
      <w:numFmt w:val="decimal"/>
      <w:lvlText w:val="%1."/>
      <w:lvlJc w:val="left"/>
      <w:pPr>
        <w:ind w:left="720" w:hanging="360"/>
      </w:pPr>
      <w:rPr>
        <w:rFonts w:hint="default"/>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07A3250B"/>
    <w:multiLevelType w:val="hybridMultilevel"/>
    <w:tmpl w:val="9A509E74"/>
    <w:lvl w:ilvl="0" w:tplc="4DBECE42">
      <w:start w:val="2"/>
      <w:numFmt w:val="upperRoman"/>
      <w:lvlText w:val="%1."/>
      <w:lvlJc w:val="left"/>
      <w:pPr>
        <w:ind w:left="1080" w:hanging="720"/>
      </w:pPr>
      <w:rPr>
        <w:rFonts w:hint="default" w:ascii="Arial" w:hAnsi="Arial" w:cs="Arial"/>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0DA94493"/>
    <w:multiLevelType w:val="hybridMultilevel"/>
    <w:tmpl w:val="FBC2FF5E"/>
    <w:lvl w:ilvl="0" w:tplc="7D269F48">
      <w:start w:val="1"/>
      <w:numFmt w:val="decimal"/>
      <w:lvlText w:val="%1."/>
      <w:lvlJc w:val="left"/>
      <w:pPr>
        <w:ind w:left="502"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3A286F42">
      <w:numFmt w:val="bullet"/>
      <w:lvlText w:val="•"/>
      <w:lvlJc w:val="left"/>
      <w:pPr>
        <w:ind w:left="1785" w:hanging="360"/>
      </w:pPr>
      <w:rPr>
        <w:rFonts w:hint="default"/>
        <w:lang w:val="hr-HR" w:eastAsia="en-US" w:bidi="ar-SA"/>
      </w:rPr>
    </w:lvl>
    <w:lvl w:ilvl="2" w:tplc="B8C4DF30">
      <w:numFmt w:val="bullet"/>
      <w:lvlText w:val="•"/>
      <w:lvlJc w:val="left"/>
      <w:pPr>
        <w:ind w:left="2610" w:hanging="360"/>
      </w:pPr>
      <w:rPr>
        <w:rFonts w:hint="default"/>
        <w:lang w:val="hr-HR" w:eastAsia="en-US" w:bidi="ar-SA"/>
      </w:rPr>
    </w:lvl>
    <w:lvl w:ilvl="3" w:tplc="B5F89A92">
      <w:numFmt w:val="bullet"/>
      <w:lvlText w:val="•"/>
      <w:lvlJc w:val="left"/>
      <w:pPr>
        <w:ind w:left="3436" w:hanging="360"/>
      </w:pPr>
      <w:rPr>
        <w:rFonts w:hint="default"/>
        <w:lang w:val="hr-HR" w:eastAsia="en-US" w:bidi="ar-SA"/>
      </w:rPr>
    </w:lvl>
    <w:lvl w:ilvl="4" w:tplc="7DFEF604">
      <w:numFmt w:val="bullet"/>
      <w:lvlText w:val="•"/>
      <w:lvlJc w:val="left"/>
      <w:pPr>
        <w:ind w:left="4261" w:hanging="360"/>
      </w:pPr>
      <w:rPr>
        <w:rFonts w:hint="default"/>
        <w:lang w:val="hr-HR" w:eastAsia="en-US" w:bidi="ar-SA"/>
      </w:rPr>
    </w:lvl>
    <w:lvl w:ilvl="5" w:tplc="C220F43E">
      <w:numFmt w:val="bullet"/>
      <w:lvlText w:val="•"/>
      <w:lvlJc w:val="left"/>
      <w:pPr>
        <w:ind w:left="5087" w:hanging="360"/>
      </w:pPr>
      <w:rPr>
        <w:rFonts w:hint="default"/>
        <w:lang w:val="hr-HR" w:eastAsia="en-US" w:bidi="ar-SA"/>
      </w:rPr>
    </w:lvl>
    <w:lvl w:ilvl="6" w:tplc="732A9FFC">
      <w:numFmt w:val="bullet"/>
      <w:lvlText w:val="•"/>
      <w:lvlJc w:val="left"/>
      <w:pPr>
        <w:ind w:left="5912" w:hanging="360"/>
      </w:pPr>
      <w:rPr>
        <w:rFonts w:hint="default"/>
        <w:lang w:val="hr-HR" w:eastAsia="en-US" w:bidi="ar-SA"/>
      </w:rPr>
    </w:lvl>
    <w:lvl w:ilvl="7" w:tplc="232A6208">
      <w:numFmt w:val="bullet"/>
      <w:lvlText w:val="•"/>
      <w:lvlJc w:val="left"/>
      <w:pPr>
        <w:ind w:left="6738" w:hanging="360"/>
      </w:pPr>
      <w:rPr>
        <w:rFonts w:hint="default"/>
        <w:lang w:val="hr-HR" w:eastAsia="en-US" w:bidi="ar-SA"/>
      </w:rPr>
    </w:lvl>
    <w:lvl w:ilvl="8" w:tplc="3F9A5686">
      <w:numFmt w:val="bullet"/>
      <w:lvlText w:val="•"/>
      <w:lvlJc w:val="left"/>
      <w:pPr>
        <w:ind w:left="7563" w:hanging="360"/>
      </w:pPr>
      <w:rPr>
        <w:rFonts w:hint="default"/>
        <w:lang w:val="hr-HR" w:eastAsia="en-US" w:bidi="ar-SA"/>
      </w:rPr>
    </w:lvl>
  </w:abstractNum>
  <w:abstractNum w:abstractNumId="11">
    <w:nsid w:val="0FA018BB"/>
    <w:multiLevelType w:val="hybridMultilevel"/>
    <w:tmpl w:val="C0A28984"/>
    <w:lvl w:ilvl="0" w:tplc="5D4A5672">
      <w:start w:val="1"/>
      <w:numFmt w:val="low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17752149"/>
    <w:multiLevelType w:val="hybridMultilevel"/>
    <w:tmpl w:val="5C58FFD8"/>
    <w:lvl w:ilvl="0" w:tplc="8BF24AB2">
      <w:numFmt w:val="bullet"/>
      <w:lvlText w:val="-"/>
      <w:lvlJc w:val="left"/>
      <w:pPr>
        <w:ind w:left="720" w:hanging="360"/>
      </w:pPr>
      <w:rPr>
        <w:rFonts w:hint="default" w:ascii="Times New Roman" w:hAnsi="Times New Roman" w:eastAsia="Times New Roman" w:cs="Times New Roman"/>
        <w:w w:val="99"/>
        <w:sz w:val="24"/>
        <w:szCs w:val="24"/>
        <w:lang w:val="hr-HR" w:eastAsia="en-US" w:bidi="ar-SA"/>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1BA83156"/>
    <w:multiLevelType w:val="hybridMultilevel"/>
    <w:tmpl w:val="C7D82008"/>
    <w:lvl w:ilvl="0" w:tplc="041A000F">
      <w:start w:val="1"/>
      <w:numFmt w:val="decimal"/>
      <w:lvlText w:val="%1."/>
      <w:lvlJc w:val="left"/>
      <w:pPr>
        <w:ind w:left="143" w:hanging="250"/>
      </w:pPr>
      <w:rPr>
        <w:rFonts w:hint="default"/>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14">
    <w:nsid w:val="1C4A79C4"/>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15">
    <w:nsid w:val="1E765CFB"/>
    <w:multiLevelType w:val="multilevel"/>
    <w:tmpl w:val="27D8F0C0"/>
    <w:lvl w:ilvl="0">
      <w:start w:val="1"/>
      <w:numFmt w:val="upperRoman"/>
      <w:lvlText w:val="%1."/>
      <w:lvlJc w:val="left"/>
      <w:pPr>
        <w:ind w:left="4124" w:hanging="721"/>
        <w:jc w:val="left"/>
      </w:pPr>
      <w:rPr>
        <w:rFonts w:hint="default" w:ascii="Arial" w:hAnsi="Arial" w:cs="Arial"/>
        <w:color w:val="auto"/>
        <w:spacing w:val="0"/>
        <w:w w:val="100"/>
        <w:lang w:val="hr-HR" w:eastAsia="en-US" w:bidi="ar-SA"/>
      </w:rPr>
    </w:lvl>
    <w:lvl w:ilvl="1">
      <w:start w:val="1"/>
      <w:numFmt w:val="decimal"/>
      <w:lvlText w:val="%1.%2."/>
      <w:lvlJc w:val="left"/>
      <w:pPr>
        <w:ind w:left="1548" w:hanging="697"/>
        <w:jc w:val="right"/>
      </w:pPr>
      <w:rPr>
        <w:rFonts w:hint="default"/>
        <w:spacing w:val="-2"/>
        <w:w w:val="100"/>
        <w:lang w:val="hr-HR" w:eastAsia="en-US" w:bidi="ar-SA"/>
      </w:rPr>
    </w:lvl>
    <w:lvl w:ilvl="2">
      <w:start w:val="1"/>
      <w:numFmt w:val="decimal"/>
      <w:lvlText w:val="%3."/>
      <w:lvlJc w:val="left"/>
      <w:pPr>
        <w:ind w:left="886" w:hanging="361"/>
        <w:jc w:val="left"/>
      </w:pPr>
      <w:rPr>
        <w:rFonts w:hint="default" w:ascii="Arial" w:hAnsi="Arial" w:eastAsia="Microsoft Sans Serif" w:cs="Arial"/>
        <w:b w:val="false"/>
        <w:bCs w:val="false"/>
        <w:i w:val="false"/>
        <w:iCs w:val="false"/>
        <w:spacing w:val="0"/>
        <w:w w:val="100"/>
        <w:sz w:val="24"/>
        <w:szCs w:val="24"/>
        <w:lang w:val="hr-HR" w:eastAsia="en-US" w:bidi="ar-SA"/>
      </w:rPr>
    </w:lvl>
    <w:lvl w:ilvl="3">
      <w:numFmt w:val="bullet"/>
      <w:lvlText w:val="-"/>
      <w:lvlJc w:val="left"/>
      <w:pPr>
        <w:ind w:left="1231" w:hanging="360"/>
      </w:pPr>
      <w:rPr>
        <w:rFonts w:hint="default" w:ascii="Microsoft Sans Serif" w:hAnsi="Microsoft Sans Serif" w:eastAsia="Microsoft Sans Serif" w:cs="Microsoft Sans Serif"/>
        <w:b w:val="false"/>
        <w:bCs w:val="false"/>
        <w:i w:val="false"/>
        <w:iCs w:val="false"/>
        <w:spacing w:val="0"/>
        <w:w w:val="99"/>
        <w:sz w:val="24"/>
        <w:szCs w:val="24"/>
        <w:lang w:val="hr-HR" w:eastAsia="en-US" w:bidi="ar-SA"/>
      </w:rPr>
    </w:lvl>
    <w:lvl w:ilvl="4">
      <w:numFmt w:val="bullet"/>
      <w:lvlText w:val="o"/>
      <w:lvlJc w:val="left"/>
      <w:pPr>
        <w:ind w:left="1952" w:hanging="361"/>
      </w:pPr>
      <w:rPr>
        <w:rFonts w:hint="default" w:ascii="Courier New" w:hAnsi="Courier New" w:eastAsia="Courier New" w:cs="Courier New"/>
        <w:b w:val="false"/>
        <w:bCs w:val="false"/>
        <w:i w:val="false"/>
        <w:iCs w:val="false"/>
        <w:spacing w:val="0"/>
        <w:w w:val="100"/>
        <w:sz w:val="24"/>
        <w:szCs w:val="24"/>
        <w:lang w:val="hr-HR" w:eastAsia="en-US" w:bidi="ar-SA"/>
      </w:rPr>
    </w:lvl>
    <w:lvl w:ilvl="5">
      <w:numFmt w:val="bullet"/>
      <w:lvlText w:val="•"/>
      <w:lvlJc w:val="left"/>
      <w:pPr>
        <w:ind w:left="4234" w:hanging="361"/>
      </w:pPr>
      <w:rPr>
        <w:rFonts w:hint="default"/>
        <w:lang w:val="hr-HR" w:eastAsia="en-US" w:bidi="ar-SA"/>
      </w:rPr>
    </w:lvl>
    <w:lvl w:ilvl="6">
      <w:numFmt w:val="bullet"/>
      <w:lvlText w:val="•"/>
      <w:lvlJc w:val="left"/>
      <w:pPr>
        <w:ind w:left="5371" w:hanging="361"/>
      </w:pPr>
      <w:rPr>
        <w:rFonts w:hint="default"/>
        <w:lang w:val="hr-HR" w:eastAsia="en-US" w:bidi="ar-SA"/>
      </w:rPr>
    </w:lvl>
    <w:lvl w:ilvl="7">
      <w:numFmt w:val="bullet"/>
      <w:lvlText w:val="•"/>
      <w:lvlJc w:val="left"/>
      <w:pPr>
        <w:ind w:left="6509" w:hanging="361"/>
      </w:pPr>
      <w:rPr>
        <w:rFonts w:hint="default"/>
        <w:lang w:val="hr-HR" w:eastAsia="en-US" w:bidi="ar-SA"/>
      </w:rPr>
    </w:lvl>
    <w:lvl w:ilvl="8">
      <w:numFmt w:val="bullet"/>
      <w:lvlText w:val="•"/>
      <w:lvlJc w:val="left"/>
      <w:pPr>
        <w:ind w:left="7646" w:hanging="361"/>
      </w:pPr>
      <w:rPr>
        <w:rFonts w:hint="default"/>
        <w:lang w:val="hr-HR" w:eastAsia="en-US" w:bidi="ar-SA"/>
      </w:rPr>
    </w:lvl>
  </w:abstractNum>
  <w:abstractNum w:abstractNumId="16">
    <w:nsid w:val="1F511A53"/>
    <w:multiLevelType w:val="hybridMultilevel"/>
    <w:tmpl w:val="110EC2EC"/>
    <w:lvl w:ilvl="0" w:tplc="76422FDE">
      <w:start w:val="1"/>
      <w:numFmt w:val="decimal"/>
      <w:lvlText w:val="%1."/>
      <w:lvlJc w:val="left"/>
      <w:pPr>
        <w:ind w:left="863" w:hanging="360"/>
      </w:pPr>
      <w:rPr>
        <w:rFonts w:hint="default"/>
        <w:spacing w:val="0"/>
        <w:w w:val="100"/>
        <w:lang w:val="hr-HR" w:eastAsia="en-US" w:bidi="ar-SA"/>
      </w:rPr>
    </w:lvl>
    <w:lvl w:ilvl="1" w:tplc="B09CC998">
      <w:numFmt w:val="bullet"/>
      <w:lvlText w:val="•"/>
      <w:lvlJc w:val="left"/>
      <w:pPr>
        <w:ind w:left="1737" w:hanging="360"/>
      </w:pPr>
      <w:rPr>
        <w:rFonts w:hint="default"/>
        <w:lang w:val="hr-HR" w:eastAsia="en-US" w:bidi="ar-SA"/>
      </w:rPr>
    </w:lvl>
    <w:lvl w:ilvl="2" w:tplc="5FCCA70A">
      <w:numFmt w:val="bullet"/>
      <w:lvlText w:val="•"/>
      <w:lvlJc w:val="left"/>
      <w:pPr>
        <w:ind w:left="2615" w:hanging="360"/>
      </w:pPr>
      <w:rPr>
        <w:rFonts w:hint="default"/>
        <w:lang w:val="hr-HR" w:eastAsia="en-US" w:bidi="ar-SA"/>
      </w:rPr>
    </w:lvl>
    <w:lvl w:ilvl="3" w:tplc="C1A2E386">
      <w:numFmt w:val="bullet"/>
      <w:lvlText w:val="•"/>
      <w:lvlJc w:val="left"/>
      <w:pPr>
        <w:ind w:left="3493" w:hanging="360"/>
      </w:pPr>
      <w:rPr>
        <w:rFonts w:hint="default"/>
        <w:lang w:val="hr-HR" w:eastAsia="en-US" w:bidi="ar-SA"/>
      </w:rPr>
    </w:lvl>
    <w:lvl w:ilvl="4" w:tplc="3016434C">
      <w:numFmt w:val="bullet"/>
      <w:lvlText w:val="•"/>
      <w:lvlJc w:val="left"/>
      <w:pPr>
        <w:ind w:left="4371" w:hanging="360"/>
      </w:pPr>
      <w:rPr>
        <w:rFonts w:hint="default"/>
        <w:lang w:val="hr-HR" w:eastAsia="en-US" w:bidi="ar-SA"/>
      </w:rPr>
    </w:lvl>
    <w:lvl w:ilvl="5" w:tplc="4D6C9A52">
      <w:numFmt w:val="bullet"/>
      <w:lvlText w:val="•"/>
      <w:lvlJc w:val="left"/>
      <w:pPr>
        <w:ind w:left="5249" w:hanging="360"/>
      </w:pPr>
      <w:rPr>
        <w:rFonts w:hint="default"/>
        <w:lang w:val="hr-HR" w:eastAsia="en-US" w:bidi="ar-SA"/>
      </w:rPr>
    </w:lvl>
    <w:lvl w:ilvl="6" w:tplc="AB94D904">
      <w:numFmt w:val="bullet"/>
      <w:lvlText w:val="•"/>
      <w:lvlJc w:val="left"/>
      <w:pPr>
        <w:ind w:left="6127" w:hanging="360"/>
      </w:pPr>
      <w:rPr>
        <w:rFonts w:hint="default"/>
        <w:lang w:val="hr-HR" w:eastAsia="en-US" w:bidi="ar-SA"/>
      </w:rPr>
    </w:lvl>
    <w:lvl w:ilvl="7" w:tplc="1B803E18">
      <w:numFmt w:val="bullet"/>
      <w:lvlText w:val="•"/>
      <w:lvlJc w:val="left"/>
      <w:pPr>
        <w:ind w:left="7005" w:hanging="360"/>
      </w:pPr>
      <w:rPr>
        <w:rFonts w:hint="default"/>
        <w:lang w:val="hr-HR" w:eastAsia="en-US" w:bidi="ar-SA"/>
      </w:rPr>
    </w:lvl>
    <w:lvl w:ilvl="8" w:tplc="791CBFD4">
      <w:numFmt w:val="bullet"/>
      <w:lvlText w:val="•"/>
      <w:lvlJc w:val="left"/>
      <w:pPr>
        <w:ind w:left="7883" w:hanging="360"/>
      </w:pPr>
      <w:rPr>
        <w:rFonts w:hint="default"/>
        <w:lang w:val="hr-HR" w:eastAsia="en-US" w:bidi="ar-SA"/>
      </w:rPr>
    </w:lvl>
  </w:abstractNum>
  <w:abstractNum w:abstractNumId="17">
    <w:nsid w:val="252B1455"/>
    <w:multiLevelType w:val="hybridMultilevel"/>
    <w:tmpl w:val="534CF9FE"/>
    <w:lvl w:ilvl="0" w:tplc="2EBA19F2">
      <w:numFmt w:val="bullet"/>
      <w:lvlText w:val="-"/>
      <w:lvlJc w:val="left"/>
      <w:pPr>
        <w:ind w:left="863" w:hanging="360"/>
      </w:pPr>
      <w:rPr>
        <w:rFonts w:hint="default" w:ascii="Arial MT" w:hAnsi="Arial MT" w:eastAsia="Arial MT" w:cs="Arial MT"/>
        <w:b w:val="false"/>
        <w:bCs w:val="false"/>
        <w:i w:val="false"/>
        <w:iCs w:val="false"/>
        <w:spacing w:val="0"/>
        <w:w w:val="99"/>
        <w:sz w:val="24"/>
        <w:szCs w:val="24"/>
        <w:lang w:val="hr-HR" w:eastAsia="en-US" w:bidi="ar-SA"/>
      </w:rPr>
    </w:lvl>
    <w:lvl w:ilvl="1" w:tplc="9B0A58C2">
      <w:numFmt w:val="bullet"/>
      <w:lvlText w:val="•"/>
      <w:lvlJc w:val="left"/>
      <w:pPr>
        <w:ind w:left="1737" w:hanging="360"/>
      </w:pPr>
      <w:rPr>
        <w:rFonts w:hint="default"/>
        <w:lang w:val="hr-HR" w:eastAsia="en-US" w:bidi="ar-SA"/>
      </w:rPr>
    </w:lvl>
    <w:lvl w:ilvl="2" w:tplc="6A12ABD4">
      <w:numFmt w:val="bullet"/>
      <w:lvlText w:val="•"/>
      <w:lvlJc w:val="left"/>
      <w:pPr>
        <w:ind w:left="2615" w:hanging="360"/>
      </w:pPr>
      <w:rPr>
        <w:rFonts w:hint="default"/>
        <w:lang w:val="hr-HR" w:eastAsia="en-US" w:bidi="ar-SA"/>
      </w:rPr>
    </w:lvl>
    <w:lvl w:ilvl="3" w:tplc="7ACC5272">
      <w:numFmt w:val="bullet"/>
      <w:lvlText w:val="•"/>
      <w:lvlJc w:val="left"/>
      <w:pPr>
        <w:ind w:left="3493" w:hanging="360"/>
      </w:pPr>
      <w:rPr>
        <w:rFonts w:hint="default"/>
        <w:lang w:val="hr-HR" w:eastAsia="en-US" w:bidi="ar-SA"/>
      </w:rPr>
    </w:lvl>
    <w:lvl w:ilvl="4" w:tplc="51689CB4">
      <w:numFmt w:val="bullet"/>
      <w:lvlText w:val="•"/>
      <w:lvlJc w:val="left"/>
      <w:pPr>
        <w:ind w:left="4371" w:hanging="360"/>
      </w:pPr>
      <w:rPr>
        <w:rFonts w:hint="default"/>
        <w:lang w:val="hr-HR" w:eastAsia="en-US" w:bidi="ar-SA"/>
      </w:rPr>
    </w:lvl>
    <w:lvl w:ilvl="5" w:tplc="3C52905A">
      <w:numFmt w:val="bullet"/>
      <w:lvlText w:val="•"/>
      <w:lvlJc w:val="left"/>
      <w:pPr>
        <w:ind w:left="5249" w:hanging="360"/>
      </w:pPr>
      <w:rPr>
        <w:rFonts w:hint="default"/>
        <w:lang w:val="hr-HR" w:eastAsia="en-US" w:bidi="ar-SA"/>
      </w:rPr>
    </w:lvl>
    <w:lvl w:ilvl="6" w:tplc="5FC20EAE">
      <w:numFmt w:val="bullet"/>
      <w:lvlText w:val="•"/>
      <w:lvlJc w:val="left"/>
      <w:pPr>
        <w:ind w:left="6127" w:hanging="360"/>
      </w:pPr>
      <w:rPr>
        <w:rFonts w:hint="default"/>
        <w:lang w:val="hr-HR" w:eastAsia="en-US" w:bidi="ar-SA"/>
      </w:rPr>
    </w:lvl>
    <w:lvl w:ilvl="7" w:tplc="7AEE9F52">
      <w:numFmt w:val="bullet"/>
      <w:lvlText w:val="•"/>
      <w:lvlJc w:val="left"/>
      <w:pPr>
        <w:ind w:left="7005" w:hanging="360"/>
      </w:pPr>
      <w:rPr>
        <w:rFonts w:hint="default"/>
        <w:lang w:val="hr-HR" w:eastAsia="en-US" w:bidi="ar-SA"/>
      </w:rPr>
    </w:lvl>
    <w:lvl w:ilvl="8" w:tplc="AE1E5418">
      <w:numFmt w:val="bullet"/>
      <w:lvlText w:val="•"/>
      <w:lvlJc w:val="left"/>
      <w:pPr>
        <w:ind w:left="7883" w:hanging="360"/>
      </w:pPr>
      <w:rPr>
        <w:rFonts w:hint="default"/>
        <w:lang w:val="hr-HR" w:eastAsia="en-US" w:bidi="ar-SA"/>
      </w:rPr>
    </w:lvl>
  </w:abstractNum>
  <w:abstractNum w:abstractNumId="18">
    <w:nsid w:val="275F20B5"/>
    <w:multiLevelType w:val="hybridMultilevel"/>
    <w:tmpl w:val="F1D2C1D4"/>
    <w:lvl w:ilvl="0" w:tplc="625A878A">
      <w:start w:val="1"/>
      <w:numFmt w:val="lowerLetter"/>
      <w:lvlText w:val="%1)"/>
      <w:lvlJc w:val="left"/>
      <w:pPr>
        <w:ind w:left="863" w:hanging="360"/>
      </w:pPr>
      <w:rPr>
        <w:rFonts w:hint="default"/>
        <w:spacing w:val="0"/>
        <w:w w:val="100"/>
        <w:lang w:val="hr-HR" w:eastAsia="en-US" w:bidi="ar-SA"/>
      </w:rPr>
    </w:lvl>
    <w:lvl w:ilvl="1" w:tplc="463843B0">
      <w:numFmt w:val="bullet"/>
      <w:lvlText w:val="•"/>
      <w:lvlJc w:val="left"/>
      <w:pPr>
        <w:ind w:left="1737" w:hanging="360"/>
      </w:pPr>
      <w:rPr>
        <w:rFonts w:hint="default"/>
        <w:lang w:val="hr-HR" w:eastAsia="en-US" w:bidi="ar-SA"/>
      </w:rPr>
    </w:lvl>
    <w:lvl w:ilvl="2" w:tplc="3D741DCA">
      <w:numFmt w:val="bullet"/>
      <w:lvlText w:val="•"/>
      <w:lvlJc w:val="left"/>
      <w:pPr>
        <w:ind w:left="2615" w:hanging="360"/>
      </w:pPr>
      <w:rPr>
        <w:rFonts w:hint="default"/>
        <w:lang w:val="hr-HR" w:eastAsia="en-US" w:bidi="ar-SA"/>
      </w:rPr>
    </w:lvl>
    <w:lvl w:ilvl="3" w:tplc="335E100E">
      <w:numFmt w:val="bullet"/>
      <w:lvlText w:val="•"/>
      <w:lvlJc w:val="left"/>
      <w:pPr>
        <w:ind w:left="3493" w:hanging="360"/>
      </w:pPr>
      <w:rPr>
        <w:rFonts w:hint="default"/>
        <w:lang w:val="hr-HR" w:eastAsia="en-US" w:bidi="ar-SA"/>
      </w:rPr>
    </w:lvl>
    <w:lvl w:ilvl="4" w:tplc="6F84781E">
      <w:numFmt w:val="bullet"/>
      <w:lvlText w:val="•"/>
      <w:lvlJc w:val="left"/>
      <w:pPr>
        <w:ind w:left="4371" w:hanging="360"/>
      </w:pPr>
      <w:rPr>
        <w:rFonts w:hint="default"/>
        <w:lang w:val="hr-HR" w:eastAsia="en-US" w:bidi="ar-SA"/>
      </w:rPr>
    </w:lvl>
    <w:lvl w:ilvl="5" w:tplc="B0BE005C">
      <w:numFmt w:val="bullet"/>
      <w:lvlText w:val="•"/>
      <w:lvlJc w:val="left"/>
      <w:pPr>
        <w:ind w:left="5249" w:hanging="360"/>
      </w:pPr>
      <w:rPr>
        <w:rFonts w:hint="default"/>
        <w:lang w:val="hr-HR" w:eastAsia="en-US" w:bidi="ar-SA"/>
      </w:rPr>
    </w:lvl>
    <w:lvl w:ilvl="6" w:tplc="30E05564">
      <w:numFmt w:val="bullet"/>
      <w:lvlText w:val="•"/>
      <w:lvlJc w:val="left"/>
      <w:pPr>
        <w:ind w:left="6127" w:hanging="360"/>
      </w:pPr>
      <w:rPr>
        <w:rFonts w:hint="default"/>
        <w:lang w:val="hr-HR" w:eastAsia="en-US" w:bidi="ar-SA"/>
      </w:rPr>
    </w:lvl>
    <w:lvl w:ilvl="7" w:tplc="3FBA559A">
      <w:numFmt w:val="bullet"/>
      <w:lvlText w:val="•"/>
      <w:lvlJc w:val="left"/>
      <w:pPr>
        <w:ind w:left="7005" w:hanging="360"/>
      </w:pPr>
      <w:rPr>
        <w:rFonts w:hint="default"/>
        <w:lang w:val="hr-HR" w:eastAsia="en-US" w:bidi="ar-SA"/>
      </w:rPr>
    </w:lvl>
    <w:lvl w:ilvl="8" w:tplc="70DE909E">
      <w:numFmt w:val="bullet"/>
      <w:lvlText w:val="•"/>
      <w:lvlJc w:val="left"/>
      <w:pPr>
        <w:ind w:left="7883" w:hanging="360"/>
      </w:pPr>
      <w:rPr>
        <w:rFonts w:hint="default"/>
        <w:lang w:val="hr-HR" w:eastAsia="en-US" w:bidi="ar-SA"/>
      </w:rPr>
    </w:lvl>
  </w:abstractNum>
  <w:abstractNum w:abstractNumId="19">
    <w:nsid w:val="308175F4"/>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abstractNum w:abstractNumId="20">
    <w:nsid w:val="359A10DD"/>
    <w:multiLevelType w:val="hybridMultilevel"/>
    <w:tmpl w:val="1F24F5C8"/>
    <w:lvl w:ilvl="0" w:tplc="A43C1570">
      <w:numFmt w:val="bullet"/>
      <w:lvlText w:val=""/>
      <w:lvlJc w:val="left"/>
      <w:pPr>
        <w:ind w:left="143" w:hanging="142"/>
      </w:pPr>
      <w:rPr>
        <w:rFonts w:hint="default" w:ascii="Symbol" w:hAnsi="Symbol" w:eastAsia="Symbol" w:cs="Symbol"/>
        <w:b w:val="false"/>
        <w:bCs w:val="false"/>
        <w:i w:val="false"/>
        <w:iCs w:val="false"/>
        <w:spacing w:val="0"/>
        <w:w w:val="100"/>
        <w:sz w:val="18"/>
        <w:szCs w:val="18"/>
        <w:lang w:val="hr-HR" w:eastAsia="en-US" w:bidi="ar-SA"/>
      </w:rPr>
    </w:lvl>
    <w:lvl w:ilvl="1" w:tplc="E33E71BE">
      <w:numFmt w:val="bullet"/>
      <w:lvlText w:val="•"/>
      <w:lvlJc w:val="left"/>
      <w:pPr>
        <w:ind w:left="1089" w:hanging="142"/>
      </w:pPr>
      <w:rPr>
        <w:rFonts w:hint="default"/>
        <w:lang w:val="hr-HR" w:eastAsia="en-US" w:bidi="ar-SA"/>
      </w:rPr>
    </w:lvl>
    <w:lvl w:ilvl="2" w:tplc="1BCEF196">
      <w:numFmt w:val="bullet"/>
      <w:lvlText w:val="•"/>
      <w:lvlJc w:val="left"/>
      <w:pPr>
        <w:ind w:left="2039" w:hanging="142"/>
      </w:pPr>
      <w:rPr>
        <w:rFonts w:hint="default"/>
        <w:lang w:val="hr-HR" w:eastAsia="en-US" w:bidi="ar-SA"/>
      </w:rPr>
    </w:lvl>
    <w:lvl w:ilvl="3" w:tplc="A0A4323E">
      <w:numFmt w:val="bullet"/>
      <w:lvlText w:val="•"/>
      <w:lvlJc w:val="left"/>
      <w:pPr>
        <w:ind w:left="2989" w:hanging="142"/>
      </w:pPr>
      <w:rPr>
        <w:rFonts w:hint="default"/>
        <w:lang w:val="hr-HR" w:eastAsia="en-US" w:bidi="ar-SA"/>
      </w:rPr>
    </w:lvl>
    <w:lvl w:ilvl="4" w:tplc="E8EC5BB6">
      <w:numFmt w:val="bullet"/>
      <w:lvlText w:val="•"/>
      <w:lvlJc w:val="left"/>
      <w:pPr>
        <w:ind w:left="3939" w:hanging="142"/>
      </w:pPr>
      <w:rPr>
        <w:rFonts w:hint="default"/>
        <w:lang w:val="hr-HR" w:eastAsia="en-US" w:bidi="ar-SA"/>
      </w:rPr>
    </w:lvl>
    <w:lvl w:ilvl="5" w:tplc="C6A2D90C">
      <w:numFmt w:val="bullet"/>
      <w:lvlText w:val="•"/>
      <w:lvlJc w:val="left"/>
      <w:pPr>
        <w:ind w:left="4889" w:hanging="142"/>
      </w:pPr>
      <w:rPr>
        <w:rFonts w:hint="default"/>
        <w:lang w:val="hr-HR" w:eastAsia="en-US" w:bidi="ar-SA"/>
      </w:rPr>
    </w:lvl>
    <w:lvl w:ilvl="6" w:tplc="593E3C9A">
      <w:numFmt w:val="bullet"/>
      <w:lvlText w:val="•"/>
      <w:lvlJc w:val="left"/>
      <w:pPr>
        <w:ind w:left="5839" w:hanging="142"/>
      </w:pPr>
      <w:rPr>
        <w:rFonts w:hint="default"/>
        <w:lang w:val="hr-HR" w:eastAsia="en-US" w:bidi="ar-SA"/>
      </w:rPr>
    </w:lvl>
    <w:lvl w:ilvl="7" w:tplc="4132681E">
      <w:numFmt w:val="bullet"/>
      <w:lvlText w:val="•"/>
      <w:lvlJc w:val="left"/>
      <w:pPr>
        <w:ind w:left="6789" w:hanging="142"/>
      </w:pPr>
      <w:rPr>
        <w:rFonts w:hint="default"/>
        <w:lang w:val="hr-HR" w:eastAsia="en-US" w:bidi="ar-SA"/>
      </w:rPr>
    </w:lvl>
    <w:lvl w:ilvl="8" w:tplc="CDACC332">
      <w:numFmt w:val="bullet"/>
      <w:lvlText w:val="•"/>
      <w:lvlJc w:val="left"/>
      <w:pPr>
        <w:ind w:left="7739" w:hanging="142"/>
      </w:pPr>
      <w:rPr>
        <w:rFonts w:hint="default"/>
        <w:lang w:val="hr-HR" w:eastAsia="en-US" w:bidi="ar-SA"/>
      </w:rPr>
    </w:lvl>
  </w:abstractNum>
  <w:abstractNum w:abstractNumId="21">
    <w:nsid w:val="36602CD3"/>
    <w:multiLevelType w:val="hybridMultilevel"/>
    <w:tmpl w:val="8A04660C"/>
    <w:lvl w:ilvl="0" w:tplc="308000C8">
      <w:start w:val="1"/>
      <w:numFmt w:val="decimal"/>
      <w:lvlText w:val="%1."/>
      <w:lvlJc w:val="left"/>
      <w:pPr>
        <w:ind w:left="143" w:hanging="339"/>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76A653B0">
      <w:numFmt w:val="bullet"/>
      <w:lvlText w:val="•"/>
      <w:lvlJc w:val="left"/>
      <w:pPr>
        <w:ind w:left="1089" w:hanging="339"/>
      </w:pPr>
      <w:rPr>
        <w:rFonts w:hint="default"/>
        <w:lang w:val="hr-HR" w:eastAsia="en-US" w:bidi="ar-SA"/>
      </w:rPr>
    </w:lvl>
    <w:lvl w:ilvl="2" w:tplc="1BD2BA9A">
      <w:numFmt w:val="bullet"/>
      <w:lvlText w:val="•"/>
      <w:lvlJc w:val="left"/>
      <w:pPr>
        <w:ind w:left="2039" w:hanging="339"/>
      </w:pPr>
      <w:rPr>
        <w:rFonts w:hint="default"/>
        <w:lang w:val="hr-HR" w:eastAsia="en-US" w:bidi="ar-SA"/>
      </w:rPr>
    </w:lvl>
    <w:lvl w:ilvl="3" w:tplc="55B0C028">
      <w:numFmt w:val="bullet"/>
      <w:lvlText w:val="•"/>
      <w:lvlJc w:val="left"/>
      <w:pPr>
        <w:ind w:left="2989" w:hanging="339"/>
      </w:pPr>
      <w:rPr>
        <w:rFonts w:hint="default"/>
        <w:lang w:val="hr-HR" w:eastAsia="en-US" w:bidi="ar-SA"/>
      </w:rPr>
    </w:lvl>
    <w:lvl w:ilvl="4" w:tplc="48B4AE4A">
      <w:numFmt w:val="bullet"/>
      <w:lvlText w:val="•"/>
      <w:lvlJc w:val="left"/>
      <w:pPr>
        <w:ind w:left="3939" w:hanging="339"/>
      </w:pPr>
      <w:rPr>
        <w:rFonts w:hint="default"/>
        <w:lang w:val="hr-HR" w:eastAsia="en-US" w:bidi="ar-SA"/>
      </w:rPr>
    </w:lvl>
    <w:lvl w:ilvl="5" w:tplc="C42A08E0">
      <w:numFmt w:val="bullet"/>
      <w:lvlText w:val="•"/>
      <w:lvlJc w:val="left"/>
      <w:pPr>
        <w:ind w:left="4889" w:hanging="339"/>
      </w:pPr>
      <w:rPr>
        <w:rFonts w:hint="default"/>
        <w:lang w:val="hr-HR" w:eastAsia="en-US" w:bidi="ar-SA"/>
      </w:rPr>
    </w:lvl>
    <w:lvl w:ilvl="6" w:tplc="B976668C">
      <w:numFmt w:val="bullet"/>
      <w:lvlText w:val="•"/>
      <w:lvlJc w:val="left"/>
      <w:pPr>
        <w:ind w:left="5839" w:hanging="339"/>
      </w:pPr>
      <w:rPr>
        <w:rFonts w:hint="default"/>
        <w:lang w:val="hr-HR" w:eastAsia="en-US" w:bidi="ar-SA"/>
      </w:rPr>
    </w:lvl>
    <w:lvl w:ilvl="7" w:tplc="9A7C37BA">
      <w:numFmt w:val="bullet"/>
      <w:lvlText w:val="•"/>
      <w:lvlJc w:val="left"/>
      <w:pPr>
        <w:ind w:left="6789" w:hanging="339"/>
      </w:pPr>
      <w:rPr>
        <w:rFonts w:hint="default"/>
        <w:lang w:val="hr-HR" w:eastAsia="en-US" w:bidi="ar-SA"/>
      </w:rPr>
    </w:lvl>
    <w:lvl w:ilvl="8" w:tplc="46021AC0">
      <w:numFmt w:val="bullet"/>
      <w:lvlText w:val="•"/>
      <w:lvlJc w:val="left"/>
      <w:pPr>
        <w:ind w:left="7739" w:hanging="339"/>
      </w:pPr>
      <w:rPr>
        <w:rFonts w:hint="default"/>
        <w:lang w:val="hr-HR" w:eastAsia="en-US" w:bidi="ar-SA"/>
      </w:rPr>
    </w:lvl>
  </w:abstractNum>
  <w:abstractNum w:abstractNumId="22">
    <w:nsid w:val="4CD250C1"/>
    <w:multiLevelType w:val="hybridMultilevel"/>
    <w:tmpl w:val="40267156"/>
    <w:lvl w:ilvl="0" w:tplc="7BE0BE1C">
      <w:start w:val="1"/>
      <w:numFmt w:val="decimal"/>
      <w:lvlText w:val="%1."/>
      <w:lvlJc w:val="left"/>
      <w:pPr>
        <w:ind w:left="1231" w:hanging="707"/>
        <w:jc w:val="left"/>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23">
    <w:nsid w:val="513D5C1F"/>
    <w:multiLevelType w:val="multilevel"/>
    <w:tmpl w:val="2DEAB246"/>
    <w:lvl w:ilvl="0">
      <w:start w:val="1"/>
      <w:numFmt w:val="decimal"/>
      <w:lvlText w:val="%1."/>
      <w:lvlJc w:val="left"/>
      <w:pPr>
        <w:ind w:left="601" w:hanging="360"/>
        <w:jc w:val="left"/>
      </w:pPr>
      <w:rPr>
        <w:rFonts w:hint="default" w:ascii="Times New Roman" w:hAnsi="Times New Roman" w:eastAsia="Times New Roman" w:cs="Times New Roman"/>
        <w:b/>
        <w:bCs/>
        <w:i w:val="false"/>
        <w:iCs w:val="false"/>
        <w:spacing w:val="0"/>
        <w:w w:val="100"/>
        <w:sz w:val="24"/>
        <w:szCs w:val="24"/>
        <w:lang w:val="hr-HR" w:eastAsia="en-US" w:bidi="ar-SA"/>
      </w:rPr>
    </w:lvl>
    <w:lvl w:ilvl="1">
      <w:start w:val="1"/>
      <w:numFmt w:val="decimal"/>
      <w:lvlText w:val="%1.%2."/>
      <w:lvlJc w:val="left"/>
      <w:pPr>
        <w:ind w:left="1033" w:hanging="432"/>
        <w:jc w:val="left"/>
      </w:pPr>
      <w:rPr>
        <w:rFonts w:hint="default" w:ascii="Arial" w:hAnsi="Arial" w:eastAsia="Times New Roman" w:cs="Arial"/>
        <w:b w:val="false"/>
        <w:bCs/>
        <w:i w:val="false"/>
        <w:iCs w:val="false"/>
        <w:spacing w:val="0"/>
        <w:w w:val="100"/>
        <w:sz w:val="24"/>
        <w:szCs w:val="24"/>
        <w:lang w:val="hr-HR" w:eastAsia="en-US" w:bidi="ar-SA"/>
      </w:rPr>
    </w:lvl>
    <w:lvl w:ilvl="2">
      <w:numFmt w:val="bullet"/>
      <w:lvlText w:val="•"/>
      <w:lvlJc w:val="left"/>
      <w:pPr>
        <w:ind w:left="1948" w:hanging="432"/>
      </w:pPr>
      <w:rPr>
        <w:rFonts w:hint="default"/>
        <w:lang w:val="hr-HR" w:eastAsia="en-US" w:bidi="ar-SA"/>
      </w:rPr>
    </w:lvl>
    <w:lvl w:ilvl="3">
      <w:numFmt w:val="bullet"/>
      <w:lvlText w:val="•"/>
      <w:lvlJc w:val="left"/>
      <w:pPr>
        <w:ind w:left="2856" w:hanging="432"/>
      </w:pPr>
      <w:rPr>
        <w:rFonts w:hint="default"/>
        <w:lang w:val="hr-HR" w:eastAsia="en-US" w:bidi="ar-SA"/>
      </w:rPr>
    </w:lvl>
    <w:lvl w:ilvl="4">
      <w:numFmt w:val="bullet"/>
      <w:lvlText w:val="•"/>
      <w:lvlJc w:val="left"/>
      <w:pPr>
        <w:ind w:left="3764" w:hanging="432"/>
      </w:pPr>
      <w:rPr>
        <w:rFonts w:hint="default"/>
        <w:lang w:val="hr-HR" w:eastAsia="en-US" w:bidi="ar-SA"/>
      </w:rPr>
    </w:lvl>
    <w:lvl w:ilvl="5">
      <w:numFmt w:val="bullet"/>
      <w:lvlText w:val="•"/>
      <w:lvlJc w:val="left"/>
      <w:pPr>
        <w:ind w:left="4673" w:hanging="432"/>
      </w:pPr>
      <w:rPr>
        <w:rFonts w:hint="default"/>
        <w:lang w:val="hr-HR" w:eastAsia="en-US" w:bidi="ar-SA"/>
      </w:rPr>
    </w:lvl>
    <w:lvl w:ilvl="6">
      <w:numFmt w:val="bullet"/>
      <w:lvlText w:val="•"/>
      <w:lvlJc w:val="left"/>
      <w:pPr>
        <w:ind w:left="5581" w:hanging="432"/>
      </w:pPr>
      <w:rPr>
        <w:rFonts w:hint="default"/>
        <w:lang w:val="hr-HR" w:eastAsia="en-US" w:bidi="ar-SA"/>
      </w:rPr>
    </w:lvl>
    <w:lvl w:ilvl="7">
      <w:numFmt w:val="bullet"/>
      <w:lvlText w:val="•"/>
      <w:lvlJc w:val="left"/>
      <w:pPr>
        <w:ind w:left="6489" w:hanging="432"/>
      </w:pPr>
      <w:rPr>
        <w:rFonts w:hint="default"/>
        <w:lang w:val="hr-HR" w:eastAsia="en-US" w:bidi="ar-SA"/>
      </w:rPr>
    </w:lvl>
    <w:lvl w:ilvl="8">
      <w:numFmt w:val="bullet"/>
      <w:lvlText w:val="•"/>
      <w:lvlJc w:val="left"/>
      <w:pPr>
        <w:ind w:left="7397" w:hanging="432"/>
      </w:pPr>
      <w:rPr>
        <w:rFonts w:hint="default"/>
        <w:lang w:val="hr-HR" w:eastAsia="en-US" w:bidi="ar-SA"/>
      </w:rPr>
    </w:lvl>
  </w:abstractNum>
  <w:abstractNum w:abstractNumId="24">
    <w:nsid w:val="589758AE"/>
    <w:multiLevelType w:val="hybridMultilevel"/>
    <w:tmpl w:val="86A283FE"/>
    <w:lvl w:ilvl="0" w:tplc="361C323C">
      <w:numFmt w:val="bullet"/>
      <w:lvlText w:val=""/>
      <w:lvlJc w:val="left"/>
      <w:pPr>
        <w:ind w:left="743" w:hanging="360"/>
      </w:pPr>
      <w:rPr>
        <w:rFonts w:hint="default" w:ascii="Symbol" w:hAnsi="Symbol" w:eastAsia="Symbol" w:cs="Symbol"/>
        <w:b w:val="false"/>
        <w:bCs w:val="false"/>
        <w:i w:val="false"/>
        <w:iCs w:val="false"/>
        <w:spacing w:val="0"/>
        <w:w w:val="100"/>
        <w:sz w:val="22"/>
        <w:szCs w:val="22"/>
        <w:lang w:val="hr-HR" w:eastAsia="en-US" w:bidi="ar-SA"/>
      </w:rPr>
    </w:lvl>
    <w:lvl w:ilvl="1" w:tplc="AC12DBD2">
      <w:numFmt w:val="bullet"/>
      <w:lvlText w:val="•"/>
      <w:lvlJc w:val="left"/>
      <w:pPr>
        <w:ind w:left="1587" w:hanging="360"/>
      </w:pPr>
      <w:rPr>
        <w:rFonts w:hint="default"/>
        <w:lang w:val="hr-HR" w:eastAsia="en-US" w:bidi="ar-SA"/>
      </w:rPr>
    </w:lvl>
    <w:lvl w:ilvl="2" w:tplc="B9DE198C">
      <w:numFmt w:val="bullet"/>
      <w:lvlText w:val="•"/>
      <w:lvlJc w:val="left"/>
      <w:pPr>
        <w:ind w:left="2434" w:hanging="360"/>
      </w:pPr>
      <w:rPr>
        <w:rFonts w:hint="default"/>
        <w:lang w:val="hr-HR" w:eastAsia="en-US" w:bidi="ar-SA"/>
      </w:rPr>
    </w:lvl>
    <w:lvl w:ilvl="3" w:tplc="7BA4D6C8">
      <w:numFmt w:val="bullet"/>
      <w:lvlText w:val="•"/>
      <w:lvlJc w:val="left"/>
      <w:pPr>
        <w:ind w:left="3282" w:hanging="360"/>
      </w:pPr>
      <w:rPr>
        <w:rFonts w:hint="default"/>
        <w:lang w:val="hr-HR" w:eastAsia="en-US" w:bidi="ar-SA"/>
      </w:rPr>
    </w:lvl>
    <w:lvl w:ilvl="4" w:tplc="3DDA646E">
      <w:numFmt w:val="bullet"/>
      <w:lvlText w:val="•"/>
      <w:lvlJc w:val="left"/>
      <w:pPr>
        <w:ind w:left="4129" w:hanging="360"/>
      </w:pPr>
      <w:rPr>
        <w:rFonts w:hint="default"/>
        <w:lang w:val="hr-HR" w:eastAsia="en-US" w:bidi="ar-SA"/>
      </w:rPr>
    </w:lvl>
    <w:lvl w:ilvl="5" w:tplc="6FE2AE1C">
      <w:numFmt w:val="bullet"/>
      <w:lvlText w:val="•"/>
      <w:lvlJc w:val="left"/>
      <w:pPr>
        <w:ind w:left="4977" w:hanging="360"/>
      </w:pPr>
      <w:rPr>
        <w:rFonts w:hint="default"/>
        <w:lang w:val="hr-HR" w:eastAsia="en-US" w:bidi="ar-SA"/>
      </w:rPr>
    </w:lvl>
    <w:lvl w:ilvl="6" w:tplc="141E4BBA">
      <w:numFmt w:val="bullet"/>
      <w:lvlText w:val="•"/>
      <w:lvlJc w:val="left"/>
      <w:pPr>
        <w:ind w:left="5824" w:hanging="360"/>
      </w:pPr>
      <w:rPr>
        <w:rFonts w:hint="default"/>
        <w:lang w:val="hr-HR" w:eastAsia="en-US" w:bidi="ar-SA"/>
      </w:rPr>
    </w:lvl>
    <w:lvl w:ilvl="7" w:tplc="8B688990">
      <w:numFmt w:val="bullet"/>
      <w:lvlText w:val="•"/>
      <w:lvlJc w:val="left"/>
      <w:pPr>
        <w:ind w:left="6672" w:hanging="360"/>
      </w:pPr>
      <w:rPr>
        <w:rFonts w:hint="default"/>
        <w:lang w:val="hr-HR" w:eastAsia="en-US" w:bidi="ar-SA"/>
      </w:rPr>
    </w:lvl>
    <w:lvl w:ilvl="8" w:tplc="02D856AE">
      <w:numFmt w:val="bullet"/>
      <w:lvlText w:val="•"/>
      <w:lvlJc w:val="left"/>
      <w:pPr>
        <w:ind w:left="7519" w:hanging="360"/>
      </w:pPr>
      <w:rPr>
        <w:rFonts w:hint="default"/>
        <w:lang w:val="hr-HR" w:eastAsia="en-US" w:bidi="ar-SA"/>
      </w:rPr>
    </w:lvl>
  </w:abstractNum>
  <w:abstractNum w:abstractNumId="25">
    <w:nsid w:val="5A651905"/>
    <w:multiLevelType w:val="hybridMultilevel"/>
    <w:tmpl w:val="339A01AA"/>
    <w:lvl w:ilvl="0" w:tplc="1356416A">
      <w:numFmt w:val="bullet"/>
      <w:lvlText w:val="-"/>
      <w:lvlJc w:val="left"/>
      <w:pPr>
        <w:ind w:left="283"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0FAA6188">
      <w:numFmt w:val="bullet"/>
      <w:lvlText w:val="•"/>
      <w:lvlJc w:val="left"/>
      <w:pPr>
        <w:ind w:left="1215" w:hanging="140"/>
      </w:pPr>
      <w:rPr>
        <w:rFonts w:hint="default"/>
        <w:lang w:val="hr-HR" w:eastAsia="en-US" w:bidi="ar-SA"/>
      </w:rPr>
    </w:lvl>
    <w:lvl w:ilvl="2" w:tplc="01F69466">
      <w:numFmt w:val="bullet"/>
      <w:lvlText w:val="•"/>
      <w:lvlJc w:val="left"/>
      <w:pPr>
        <w:ind w:left="2151" w:hanging="140"/>
      </w:pPr>
      <w:rPr>
        <w:rFonts w:hint="default"/>
        <w:lang w:val="hr-HR" w:eastAsia="en-US" w:bidi="ar-SA"/>
      </w:rPr>
    </w:lvl>
    <w:lvl w:ilvl="3" w:tplc="9B7A0D90">
      <w:numFmt w:val="bullet"/>
      <w:lvlText w:val="•"/>
      <w:lvlJc w:val="left"/>
      <w:pPr>
        <w:ind w:left="3087" w:hanging="140"/>
      </w:pPr>
      <w:rPr>
        <w:rFonts w:hint="default"/>
        <w:lang w:val="hr-HR" w:eastAsia="en-US" w:bidi="ar-SA"/>
      </w:rPr>
    </w:lvl>
    <w:lvl w:ilvl="4" w:tplc="98883666">
      <w:numFmt w:val="bullet"/>
      <w:lvlText w:val="•"/>
      <w:lvlJc w:val="left"/>
      <w:pPr>
        <w:ind w:left="4023" w:hanging="140"/>
      </w:pPr>
      <w:rPr>
        <w:rFonts w:hint="default"/>
        <w:lang w:val="hr-HR" w:eastAsia="en-US" w:bidi="ar-SA"/>
      </w:rPr>
    </w:lvl>
    <w:lvl w:ilvl="5" w:tplc="518CC08E">
      <w:numFmt w:val="bullet"/>
      <w:lvlText w:val="•"/>
      <w:lvlJc w:val="left"/>
      <w:pPr>
        <w:ind w:left="4959" w:hanging="140"/>
      </w:pPr>
      <w:rPr>
        <w:rFonts w:hint="default"/>
        <w:lang w:val="hr-HR" w:eastAsia="en-US" w:bidi="ar-SA"/>
      </w:rPr>
    </w:lvl>
    <w:lvl w:ilvl="6" w:tplc="7BD4DAA6">
      <w:numFmt w:val="bullet"/>
      <w:lvlText w:val="•"/>
      <w:lvlJc w:val="left"/>
      <w:pPr>
        <w:ind w:left="5895" w:hanging="140"/>
      </w:pPr>
      <w:rPr>
        <w:rFonts w:hint="default"/>
        <w:lang w:val="hr-HR" w:eastAsia="en-US" w:bidi="ar-SA"/>
      </w:rPr>
    </w:lvl>
    <w:lvl w:ilvl="7" w:tplc="A4CA849A">
      <w:numFmt w:val="bullet"/>
      <w:lvlText w:val="•"/>
      <w:lvlJc w:val="left"/>
      <w:pPr>
        <w:ind w:left="6831" w:hanging="140"/>
      </w:pPr>
      <w:rPr>
        <w:rFonts w:hint="default"/>
        <w:lang w:val="hr-HR" w:eastAsia="en-US" w:bidi="ar-SA"/>
      </w:rPr>
    </w:lvl>
    <w:lvl w:ilvl="8" w:tplc="9132A234">
      <w:numFmt w:val="bullet"/>
      <w:lvlText w:val="•"/>
      <w:lvlJc w:val="left"/>
      <w:pPr>
        <w:ind w:left="7767" w:hanging="140"/>
      </w:pPr>
      <w:rPr>
        <w:rFonts w:hint="default"/>
        <w:lang w:val="hr-HR" w:eastAsia="en-US" w:bidi="ar-SA"/>
      </w:rPr>
    </w:lvl>
  </w:abstractNum>
  <w:abstractNum w:abstractNumId="26">
    <w:nsid w:val="5A652810"/>
    <w:multiLevelType w:val="hybridMultilevel"/>
    <w:tmpl w:val="E4B459D8"/>
    <w:lvl w:ilvl="0" w:tplc="28A6C622">
      <w:start w:val="1"/>
      <w:numFmt w:val="decimal"/>
      <w:lvlText w:val="%1."/>
      <w:lvlJc w:val="left"/>
      <w:pPr>
        <w:ind w:left="9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27">
    <w:nsid w:val="5CED38D5"/>
    <w:multiLevelType w:val="hybridMultilevel"/>
    <w:tmpl w:val="932ECC1A"/>
    <w:lvl w:ilvl="0" w:tplc="B672EBDA">
      <w:start w:val="1"/>
      <w:numFmt w:val="decimal"/>
      <w:lvlText w:val="%1."/>
      <w:lvlJc w:val="left"/>
      <w:pPr>
        <w:ind w:left="497" w:hanging="360"/>
      </w:pPr>
      <w:rPr>
        <w:rFonts w:hint="default"/>
      </w:rPr>
    </w:lvl>
    <w:lvl w:ilvl="1" w:tplc="041A0019" w:tentative="true">
      <w:start w:val="1"/>
      <w:numFmt w:val="lowerLetter"/>
      <w:lvlText w:val="%2."/>
      <w:lvlJc w:val="left"/>
      <w:pPr>
        <w:ind w:left="1217" w:hanging="360"/>
      </w:pPr>
    </w:lvl>
    <w:lvl w:ilvl="2" w:tplc="041A001B" w:tentative="true">
      <w:start w:val="1"/>
      <w:numFmt w:val="lowerRoman"/>
      <w:lvlText w:val="%3."/>
      <w:lvlJc w:val="right"/>
      <w:pPr>
        <w:ind w:left="1937" w:hanging="180"/>
      </w:pPr>
    </w:lvl>
    <w:lvl w:ilvl="3" w:tplc="041A000F" w:tentative="true">
      <w:start w:val="1"/>
      <w:numFmt w:val="decimal"/>
      <w:lvlText w:val="%4."/>
      <w:lvlJc w:val="left"/>
      <w:pPr>
        <w:ind w:left="2657" w:hanging="360"/>
      </w:pPr>
    </w:lvl>
    <w:lvl w:ilvl="4" w:tplc="041A0019" w:tentative="true">
      <w:start w:val="1"/>
      <w:numFmt w:val="lowerLetter"/>
      <w:lvlText w:val="%5."/>
      <w:lvlJc w:val="left"/>
      <w:pPr>
        <w:ind w:left="3377" w:hanging="360"/>
      </w:pPr>
    </w:lvl>
    <w:lvl w:ilvl="5" w:tplc="041A001B" w:tentative="true">
      <w:start w:val="1"/>
      <w:numFmt w:val="lowerRoman"/>
      <w:lvlText w:val="%6."/>
      <w:lvlJc w:val="right"/>
      <w:pPr>
        <w:ind w:left="4097" w:hanging="180"/>
      </w:pPr>
    </w:lvl>
    <w:lvl w:ilvl="6" w:tplc="041A000F" w:tentative="true">
      <w:start w:val="1"/>
      <w:numFmt w:val="decimal"/>
      <w:lvlText w:val="%7."/>
      <w:lvlJc w:val="left"/>
      <w:pPr>
        <w:ind w:left="4817" w:hanging="360"/>
      </w:pPr>
    </w:lvl>
    <w:lvl w:ilvl="7" w:tplc="041A0019" w:tentative="true">
      <w:start w:val="1"/>
      <w:numFmt w:val="lowerLetter"/>
      <w:lvlText w:val="%8."/>
      <w:lvlJc w:val="left"/>
      <w:pPr>
        <w:ind w:left="5537" w:hanging="360"/>
      </w:pPr>
    </w:lvl>
    <w:lvl w:ilvl="8" w:tplc="041A001B" w:tentative="true">
      <w:start w:val="1"/>
      <w:numFmt w:val="lowerRoman"/>
      <w:lvlText w:val="%9."/>
      <w:lvlJc w:val="right"/>
      <w:pPr>
        <w:ind w:left="6257" w:hanging="180"/>
      </w:pPr>
    </w:lvl>
  </w:abstractNum>
  <w:abstractNum w:abstractNumId="28">
    <w:nsid w:val="5D560843"/>
    <w:multiLevelType w:val="hybridMultilevel"/>
    <w:tmpl w:val="88B2B50A"/>
    <w:lvl w:ilvl="0" w:tplc="3D82EF5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609F70AE"/>
    <w:multiLevelType w:val="hybridMultilevel"/>
    <w:tmpl w:val="A7C855F6"/>
    <w:lvl w:ilvl="0" w:tplc="4E92909C">
      <w:start w:val="1"/>
      <w:numFmt w:val="decimal"/>
      <w:lvlText w:val="%1."/>
      <w:lvlJc w:val="left"/>
      <w:pPr>
        <w:ind w:left="502" w:hanging="360"/>
      </w:pPr>
      <w:rPr>
        <w:rFonts w:hint="default" w:ascii="Arial" w:hAnsi="Arial" w:eastAsia="Arial MT" w:cs="Arial"/>
        <w:b w:val="false"/>
        <w:bCs w:val="false"/>
        <w:i w:val="false"/>
        <w:iCs w:val="false"/>
        <w:spacing w:val="-1"/>
        <w:w w:val="100"/>
        <w:sz w:val="24"/>
        <w:szCs w:val="24"/>
        <w:lang w:val="hr-HR" w:eastAsia="en-US" w:bidi="ar-SA"/>
      </w:rPr>
    </w:lvl>
    <w:lvl w:ilvl="1" w:tplc="BB7C16FE">
      <w:numFmt w:val="bullet"/>
      <w:lvlText w:val="•"/>
      <w:lvlJc w:val="left"/>
      <w:pPr>
        <w:ind w:left="1587" w:hanging="360"/>
      </w:pPr>
      <w:rPr>
        <w:rFonts w:hint="default"/>
        <w:lang w:val="hr-HR" w:eastAsia="en-US" w:bidi="ar-SA"/>
      </w:rPr>
    </w:lvl>
    <w:lvl w:ilvl="2" w:tplc="5394AEFA">
      <w:numFmt w:val="bullet"/>
      <w:lvlText w:val="•"/>
      <w:lvlJc w:val="left"/>
      <w:pPr>
        <w:ind w:left="2434" w:hanging="360"/>
      </w:pPr>
      <w:rPr>
        <w:rFonts w:hint="default"/>
        <w:lang w:val="hr-HR" w:eastAsia="en-US" w:bidi="ar-SA"/>
      </w:rPr>
    </w:lvl>
    <w:lvl w:ilvl="3" w:tplc="43DCBF14">
      <w:numFmt w:val="bullet"/>
      <w:lvlText w:val="•"/>
      <w:lvlJc w:val="left"/>
      <w:pPr>
        <w:ind w:left="3282" w:hanging="360"/>
      </w:pPr>
      <w:rPr>
        <w:rFonts w:hint="default"/>
        <w:lang w:val="hr-HR" w:eastAsia="en-US" w:bidi="ar-SA"/>
      </w:rPr>
    </w:lvl>
    <w:lvl w:ilvl="4" w:tplc="F11EAB1C">
      <w:numFmt w:val="bullet"/>
      <w:lvlText w:val="•"/>
      <w:lvlJc w:val="left"/>
      <w:pPr>
        <w:ind w:left="4129" w:hanging="360"/>
      </w:pPr>
      <w:rPr>
        <w:rFonts w:hint="default"/>
        <w:lang w:val="hr-HR" w:eastAsia="en-US" w:bidi="ar-SA"/>
      </w:rPr>
    </w:lvl>
    <w:lvl w:ilvl="5" w:tplc="BC522C0E">
      <w:numFmt w:val="bullet"/>
      <w:lvlText w:val="•"/>
      <w:lvlJc w:val="left"/>
      <w:pPr>
        <w:ind w:left="4977" w:hanging="360"/>
      </w:pPr>
      <w:rPr>
        <w:rFonts w:hint="default"/>
        <w:lang w:val="hr-HR" w:eastAsia="en-US" w:bidi="ar-SA"/>
      </w:rPr>
    </w:lvl>
    <w:lvl w:ilvl="6" w:tplc="6D0CD124">
      <w:numFmt w:val="bullet"/>
      <w:lvlText w:val="•"/>
      <w:lvlJc w:val="left"/>
      <w:pPr>
        <w:ind w:left="5824" w:hanging="360"/>
      </w:pPr>
      <w:rPr>
        <w:rFonts w:hint="default"/>
        <w:lang w:val="hr-HR" w:eastAsia="en-US" w:bidi="ar-SA"/>
      </w:rPr>
    </w:lvl>
    <w:lvl w:ilvl="7" w:tplc="E3967D58">
      <w:numFmt w:val="bullet"/>
      <w:lvlText w:val="•"/>
      <w:lvlJc w:val="left"/>
      <w:pPr>
        <w:ind w:left="6672" w:hanging="360"/>
      </w:pPr>
      <w:rPr>
        <w:rFonts w:hint="default"/>
        <w:lang w:val="hr-HR" w:eastAsia="en-US" w:bidi="ar-SA"/>
      </w:rPr>
    </w:lvl>
    <w:lvl w:ilvl="8" w:tplc="F8628698">
      <w:numFmt w:val="bullet"/>
      <w:lvlText w:val="•"/>
      <w:lvlJc w:val="left"/>
      <w:pPr>
        <w:ind w:left="7519" w:hanging="360"/>
      </w:pPr>
      <w:rPr>
        <w:rFonts w:hint="default"/>
        <w:lang w:val="hr-HR" w:eastAsia="en-US" w:bidi="ar-SA"/>
      </w:rPr>
    </w:lvl>
  </w:abstractNum>
  <w:abstractNum w:abstractNumId="30">
    <w:nsid w:val="6599696F"/>
    <w:multiLevelType w:val="hybridMultilevel"/>
    <w:tmpl w:val="40267156"/>
    <w:lvl w:ilvl="0" w:tplc="7BE0BE1C">
      <w:start w:val="1"/>
      <w:numFmt w:val="decimal"/>
      <w:lvlText w:val="%1."/>
      <w:lvlJc w:val="left"/>
      <w:pPr>
        <w:ind w:left="1231" w:hanging="707"/>
        <w:jc w:val="left"/>
      </w:pPr>
      <w:rPr>
        <w:rFonts w:hint="default" w:ascii="Microsoft Sans Serif" w:hAnsi="Microsoft Sans Serif" w:eastAsia="Microsoft Sans Serif" w:cs="Microsoft Sans Serif"/>
        <w:b w:val="false"/>
        <w:bCs w:val="false"/>
        <w:i w:val="false"/>
        <w:iCs w:val="false"/>
        <w:spacing w:val="0"/>
        <w:w w:val="100"/>
        <w:sz w:val="24"/>
        <w:szCs w:val="24"/>
        <w:lang w:val="hr-HR" w:eastAsia="en-US" w:bidi="ar-SA"/>
      </w:rPr>
    </w:lvl>
    <w:lvl w:ilvl="1" w:tplc="AC000E06">
      <w:numFmt w:val="bullet"/>
      <w:lvlText w:val="•"/>
      <w:lvlJc w:val="left"/>
      <w:pPr>
        <w:ind w:left="2108" w:hanging="707"/>
      </w:pPr>
      <w:rPr>
        <w:rFonts w:hint="default"/>
        <w:lang w:val="hr-HR" w:eastAsia="en-US" w:bidi="ar-SA"/>
      </w:rPr>
    </w:lvl>
    <w:lvl w:ilvl="2" w:tplc="4216A7EC">
      <w:numFmt w:val="bullet"/>
      <w:lvlText w:val="•"/>
      <w:lvlJc w:val="left"/>
      <w:pPr>
        <w:ind w:left="2976" w:hanging="707"/>
      </w:pPr>
      <w:rPr>
        <w:rFonts w:hint="default"/>
        <w:lang w:val="hr-HR" w:eastAsia="en-US" w:bidi="ar-SA"/>
      </w:rPr>
    </w:lvl>
    <w:lvl w:ilvl="3" w:tplc="AD2C142E">
      <w:numFmt w:val="bullet"/>
      <w:lvlText w:val="•"/>
      <w:lvlJc w:val="left"/>
      <w:pPr>
        <w:ind w:left="3844" w:hanging="707"/>
      </w:pPr>
      <w:rPr>
        <w:rFonts w:hint="default"/>
        <w:lang w:val="hr-HR" w:eastAsia="en-US" w:bidi="ar-SA"/>
      </w:rPr>
    </w:lvl>
    <w:lvl w:ilvl="4" w:tplc="6C603F28">
      <w:numFmt w:val="bullet"/>
      <w:lvlText w:val="•"/>
      <w:lvlJc w:val="left"/>
      <w:pPr>
        <w:ind w:left="4712" w:hanging="707"/>
      </w:pPr>
      <w:rPr>
        <w:rFonts w:hint="default"/>
        <w:lang w:val="hr-HR" w:eastAsia="en-US" w:bidi="ar-SA"/>
      </w:rPr>
    </w:lvl>
    <w:lvl w:ilvl="5" w:tplc="5C661FFA">
      <w:numFmt w:val="bullet"/>
      <w:lvlText w:val="•"/>
      <w:lvlJc w:val="left"/>
      <w:pPr>
        <w:ind w:left="5580" w:hanging="707"/>
      </w:pPr>
      <w:rPr>
        <w:rFonts w:hint="default"/>
        <w:lang w:val="hr-HR" w:eastAsia="en-US" w:bidi="ar-SA"/>
      </w:rPr>
    </w:lvl>
    <w:lvl w:ilvl="6" w:tplc="39DC25C8">
      <w:numFmt w:val="bullet"/>
      <w:lvlText w:val="•"/>
      <w:lvlJc w:val="left"/>
      <w:pPr>
        <w:ind w:left="6448" w:hanging="707"/>
      </w:pPr>
      <w:rPr>
        <w:rFonts w:hint="default"/>
        <w:lang w:val="hr-HR" w:eastAsia="en-US" w:bidi="ar-SA"/>
      </w:rPr>
    </w:lvl>
    <w:lvl w:ilvl="7" w:tplc="DC7656A0">
      <w:numFmt w:val="bullet"/>
      <w:lvlText w:val="•"/>
      <w:lvlJc w:val="left"/>
      <w:pPr>
        <w:ind w:left="7316" w:hanging="707"/>
      </w:pPr>
      <w:rPr>
        <w:rFonts w:hint="default"/>
        <w:lang w:val="hr-HR" w:eastAsia="en-US" w:bidi="ar-SA"/>
      </w:rPr>
    </w:lvl>
    <w:lvl w:ilvl="8" w:tplc="B128008C">
      <w:numFmt w:val="bullet"/>
      <w:lvlText w:val="•"/>
      <w:lvlJc w:val="left"/>
      <w:pPr>
        <w:ind w:left="8184" w:hanging="707"/>
      </w:pPr>
      <w:rPr>
        <w:rFonts w:hint="default"/>
        <w:lang w:val="hr-HR" w:eastAsia="en-US" w:bidi="ar-SA"/>
      </w:rPr>
    </w:lvl>
  </w:abstractNum>
  <w:abstractNum w:abstractNumId="31">
    <w:nsid w:val="67074434"/>
    <w:multiLevelType w:val="hybridMultilevel"/>
    <w:tmpl w:val="FF9EFB58"/>
    <w:lvl w:ilvl="0" w:tplc="BF8A9BA2">
      <w:start w:val="2"/>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A191802"/>
    <w:multiLevelType w:val="hybridMultilevel"/>
    <w:tmpl w:val="71203A30"/>
    <w:lvl w:ilvl="0" w:tplc="9BAA4C34">
      <w:numFmt w:val="bullet"/>
      <w:lvlText w:val="–"/>
      <w:lvlJc w:val="left"/>
      <w:pPr>
        <w:ind w:left="961" w:hanging="360"/>
      </w:pPr>
      <w:rPr>
        <w:rFonts w:hint="default" w:ascii="Cambria" w:hAnsi="Cambria" w:eastAsia="Cambria" w:cs="Cambria"/>
        <w:b w:val="false"/>
        <w:bCs w:val="false"/>
        <w:i w:val="false"/>
        <w:iCs w:val="false"/>
        <w:spacing w:val="0"/>
        <w:w w:val="110"/>
        <w:sz w:val="22"/>
        <w:szCs w:val="22"/>
        <w:lang w:val="hr-HR" w:eastAsia="en-US" w:bidi="ar-SA"/>
      </w:rPr>
    </w:lvl>
    <w:lvl w:ilvl="1" w:tplc="D4A2FE30">
      <w:numFmt w:val="bullet"/>
      <w:lvlText w:val="•"/>
      <w:lvlJc w:val="left"/>
      <w:pPr>
        <w:ind w:left="1785" w:hanging="360"/>
      </w:pPr>
      <w:rPr>
        <w:rFonts w:hint="default"/>
        <w:lang w:val="hr-HR" w:eastAsia="en-US" w:bidi="ar-SA"/>
      </w:rPr>
    </w:lvl>
    <w:lvl w:ilvl="2" w:tplc="FAC8774E">
      <w:numFmt w:val="bullet"/>
      <w:lvlText w:val="•"/>
      <w:lvlJc w:val="left"/>
      <w:pPr>
        <w:ind w:left="2610" w:hanging="360"/>
      </w:pPr>
      <w:rPr>
        <w:rFonts w:hint="default"/>
        <w:lang w:val="hr-HR" w:eastAsia="en-US" w:bidi="ar-SA"/>
      </w:rPr>
    </w:lvl>
    <w:lvl w:ilvl="3" w:tplc="4A26EBFE">
      <w:numFmt w:val="bullet"/>
      <w:lvlText w:val="•"/>
      <w:lvlJc w:val="left"/>
      <w:pPr>
        <w:ind w:left="3436" w:hanging="360"/>
      </w:pPr>
      <w:rPr>
        <w:rFonts w:hint="default"/>
        <w:lang w:val="hr-HR" w:eastAsia="en-US" w:bidi="ar-SA"/>
      </w:rPr>
    </w:lvl>
    <w:lvl w:ilvl="4" w:tplc="003E8E22">
      <w:numFmt w:val="bullet"/>
      <w:lvlText w:val="•"/>
      <w:lvlJc w:val="left"/>
      <w:pPr>
        <w:ind w:left="4261" w:hanging="360"/>
      </w:pPr>
      <w:rPr>
        <w:rFonts w:hint="default"/>
        <w:lang w:val="hr-HR" w:eastAsia="en-US" w:bidi="ar-SA"/>
      </w:rPr>
    </w:lvl>
    <w:lvl w:ilvl="5" w:tplc="581ED480">
      <w:numFmt w:val="bullet"/>
      <w:lvlText w:val="•"/>
      <w:lvlJc w:val="left"/>
      <w:pPr>
        <w:ind w:left="5087" w:hanging="360"/>
      </w:pPr>
      <w:rPr>
        <w:rFonts w:hint="default"/>
        <w:lang w:val="hr-HR" w:eastAsia="en-US" w:bidi="ar-SA"/>
      </w:rPr>
    </w:lvl>
    <w:lvl w:ilvl="6" w:tplc="F2485460">
      <w:numFmt w:val="bullet"/>
      <w:lvlText w:val="•"/>
      <w:lvlJc w:val="left"/>
      <w:pPr>
        <w:ind w:left="5912" w:hanging="360"/>
      </w:pPr>
      <w:rPr>
        <w:rFonts w:hint="default"/>
        <w:lang w:val="hr-HR" w:eastAsia="en-US" w:bidi="ar-SA"/>
      </w:rPr>
    </w:lvl>
    <w:lvl w:ilvl="7" w:tplc="7410F65A">
      <w:numFmt w:val="bullet"/>
      <w:lvlText w:val="•"/>
      <w:lvlJc w:val="left"/>
      <w:pPr>
        <w:ind w:left="6738" w:hanging="360"/>
      </w:pPr>
      <w:rPr>
        <w:rFonts w:hint="default"/>
        <w:lang w:val="hr-HR" w:eastAsia="en-US" w:bidi="ar-SA"/>
      </w:rPr>
    </w:lvl>
    <w:lvl w:ilvl="8" w:tplc="81725FA0">
      <w:numFmt w:val="bullet"/>
      <w:lvlText w:val="•"/>
      <w:lvlJc w:val="left"/>
      <w:pPr>
        <w:ind w:left="7563" w:hanging="360"/>
      </w:pPr>
      <w:rPr>
        <w:rFonts w:hint="default"/>
        <w:lang w:val="hr-HR" w:eastAsia="en-US" w:bidi="ar-SA"/>
      </w:rPr>
    </w:lvl>
  </w:abstractNum>
  <w:abstractNum w:abstractNumId="33">
    <w:nsid w:val="6B461E6F"/>
    <w:multiLevelType w:val="hybridMultilevel"/>
    <w:tmpl w:val="65E457F0"/>
    <w:lvl w:ilvl="0" w:tplc="FF90FB5C">
      <w:numFmt w:val="bullet"/>
      <w:lvlText w:val="-"/>
      <w:lvlJc w:val="left"/>
      <w:pPr>
        <w:ind w:left="380" w:hanging="140"/>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8EA249F2">
      <w:numFmt w:val="bullet"/>
      <w:lvlText w:val="•"/>
      <w:lvlJc w:val="left"/>
      <w:pPr>
        <w:ind w:left="1263" w:hanging="140"/>
      </w:pPr>
      <w:rPr>
        <w:rFonts w:hint="default"/>
        <w:lang w:val="hr-HR" w:eastAsia="en-US" w:bidi="ar-SA"/>
      </w:rPr>
    </w:lvl>
    <w:lvl w:ilvl="2" w:tplc="59AA41AA">
      <w:numFmt w:val="bullet"/>
      <w:lvlText w:val="•"/>
      <w:lvlJc w:val="left"/>
      <w:pPr>
        <w:ind w:left="2146" w:hanging="140"/>
      </w:pPr>
      <w:rPr>
        <w:rFonts w:hint="default"/>
        <w:lang w:val="hr-HR" w:eastAsia="en-US" w:bidi="ar-SA"/>
      </w:rPr>
    </w:lvl>
    <w:lvl w:ilvl="3" w:tplc="7E702A82">
      <w:numFmt w:val="bullet"/>
      <w:lvlText w:val="•"/>
      <w:lvlJc w:val="left"/>
      <w:pPr>
        <w:ind w:left="3030" w:hanging="140"/>
      </w:pPr>
      <w:rPr>
        <w:rFonts w:hint="default"/>
        <w:lang w:val="hr-HR" w:eastAsia="en-US" w:bidi="ar-SA"/>
      </w:rPr>
    </w:lvl>
    <w:lvl w:ilvl="4" w:tplc="429A6078">
      <w:numFmt w:val="bullet"/>
      <w:lvlText w:val="•"/>
      <w:lvlJc w:val="left"/>
      <w:pPr>
        <w:ind w:left="3913" w:hanging="140"/>
      </w:pPr>
      <w:rPr>
        <w:rFonts w:hint="default"/>
        <w:lang w:val="hr-HR" w:eastAsia="en-US" w:bidi="ar-SA"/>
      </w:rPr>
    </w:lvl>
    <w:lvl w:ilvl="5" w:tplc="589489B0">
      <w:numFmt w:val="bullet"/>
      <w:lvlText w:val="•"/>
      <w:lvlJc w:val="left"/>
      <w:pPr>
        <w:ind w:left="4797" w:hanging="140"/>
      </w:pPr>
      <w:rPr>
        <w:rFonts w:hint="default"/>
        <w:lang w:val="hr-HR" w:eastAsia="en-US" w:bidi="ar-SA"/>
      </w:rPr>
    </w:lvl>
    <w:lvl w:ilvl="6" w:tplc="A7DE92D6">
      <w:numFmt w:val="bullet"/>
      <w:lvlText w:val="•"/>
      <w:lvlJc w:val="left"/>
      <w:pPr>
        <w:ind w:left="5680" w:hanging="140"/>
      </w:pPr>
      <w:rPr>
        <w:rFonts w:hint="default"/>
        <w:lang w:val="hr-HR" w:eastAsia="en-US" w:bidi="ar-SA"/>
      </w:rPr>
    </w:lvl>
    <w:lvl w:ilvl="7" w:tplc="92BCD276">
      <w:numFmt w:val="bullet"/>
      <w:lvlText w:val="•"/>
      <w:lvlJc w:val="left"/>
      <w:pPr>
        <w:ind w:left="6564" w:hanging="140"/>
      </w:pPr>
      <w:rPr>
        <w:rFonts w:hint="default"/>
        <w:lang w:val="hr-HR" w:eastAsia="en-US" w:bidi="ar-SA"/>
      </w:rPr>
    </w:lvl>
    <w:lvl w:ilvl="8" w:tplc="816A5D96">
      <w:numFmt w:val="bullet"/>
      <w:lvlText w:val="•"/>
      <w:lvlJc w:val="left"/>
      <w:pPr>
        <w:ind w:left="7447" w:hanging="140"/>
      </w:pPr>
      <w:rPr>
        <w:rFonts w:hint="default"/>
        <w:lang w:val="hr-HR" w:eastAsia="en-US" w:bidi="ar-SA"/>
      </w:rPr>
    </w:lvl>
  </w:abstractNum>
  <w:abstractNum w:abstractNumId="34">
    <w:nsid w:val="6ED6446D"/>
    <w:multiLevelType w:val="hybridMultilevel"/>
    <w:tmpl w:val="B7C487DA"/>
    <w:lvl w:ilvl="0" w:tplc="40AA35A4">
      <w:start w:val="1"/>
      <w:numFmt w:val="decimal"/>
      <w:lvlText w:val="%1."/>
      <w:lvlJc w:val="left"/>
      <w:pPr>
        <w:ind w:left="961" w:hanging="360"/>
        <w:jc w:val="left"/>
      </w:pPr>
      <w:rPr>
        <w:rFonts w:hint="default" w:ascii="Times New Roman" w:hAnsi="Times New Roman" w:eastAsia="Times New Roman" w:cs="Times New Roman"/>
        <w:b w:val="false"/>
        <w:bCs w:val="false"/>
        <w:i w:val="false"/>
        <w:iCs w:val="false"/>
        <w:spacing w:val="0"/>
        <w:w w:val="100"/>
        <w:sz w:val="24"/>
        <w:szCs w:val="24"/>
        <w:lang w:val="hr-HR" w:eastAsia="en-US" w:bidi="ar-SA"/>
      </w:rPr>
    </w:lvl>
    <w:lvl w:ilvl="1" w:tplc="328C6E34">
      <w:numFmt w:val="bullet"/>
      <w:lvlText w:val="•"/>
      <w:lvlJc w:val="left"/>
      <w:pPr>
        <w:ind w:left="1785" w:hanging="360"/>
      </w:pPr>
      <w:rPr>
        <w:rFonts w:hint="default"/>
        <w:lang w:val="hr-HR" w:eastAsia="en-US" w:bidi="ar-SA"/>
      </w:rPr>
    </w:lvl>
    <w:lvl w:ilvl="2" w:tplc="2AD8E584">
      <w:numFmt w:val="bullet"/>
      <w:lvlText w:val="•"/>
      <w:lvlJc w:val="left"/>
      <w:pPr>
        <w:ind w:left="2610" w:hanging="360"/>
      </w:pPr>
      <w:rPr>
        <w:rFonts w:hint="default"/>
        <w:lang w:val="hr-HR" w:eastAsia="en-US" w:bidi="ar-SA"/>
      </w:rPr>
    </w:lvl>
    <w:lvl w:ilvl="3" w:tplc="BCA4738E">
      <w:numFmt w:val="bullet"/>
      <w:lvlText w:val="•"/>
      <w:lvlJc w:val="left"/>
      <w:pPr>
        <w:ind w:left="3436" w:hanging="360"/>
      </w:pPr>
      <w:rPr>
        <w:rFonts w:hint="default"/>
        <w:lang w:val="hr-HR" w:eastAsia="en-US" w:bidi="ar-SA"/>
      </w:rPr>
    </w:lvl>
    <w:lvl w:ilvl="4" w:tplc="94540494">
      <w:numFmt w:val="bullet"/>
      <w:lvlText w:val="•"/>
      <w:lvlJc w:val="left"/>
      <w:pPr>
        <w:ind w:left="4261" w:hanging="360"/>
      </w:pPr>
      <w:rPr>
        <w:rFonts w:hint="default"/>
        <w:lang w:val="hr-HR" w:eastAsia="en-US" w:bidi="ar-SA"/>
      </w:rPr>
    </w:lvl>
    <w:lvl w:ilvl="5" w:tplc="DE3A01E0">
      <w:numFmt w:val="bullet"/>
      <w:lvlText w:val="•"/>
      <w:lvlJc w:val="left"/>
      <w:pPr>
        <w:ind w:left="5087" w:hanging="360"/>
      </w:pPr>
      <w:rPr>
        <w:rFonts w:hint="default"/>
        <w:lang w:val="hr-HR" w:eastAsia="en-US" w:bidi="ar-SA"/>
      </w:rPr>
    </w:lvl>
    <w:lvl w:ilvl="6" w:tplc="5686A824">
      <w:numFmt w:val="bullet"/>
      <w:lvlText w:val="•"/>
      <w:lvlJc w:val="left"/>
      <w:pPr>
        <w:ind w:left="5912" w:hanging="360"/>
      </w:pPr>
      <w:rPr>
        <w:rFonts w:hint="default"/>
        <w:lang w:val="hr-HR" w:eastAsia="en-US" w:bidi="ar-SA"/>
      </w:rPr>
    </w:lvl>
    <w:lvl w:ilvl="7" w:tplc="FDCE523C">
      <w:numFmt w:val="bullet"/>
      <w:lvlText w:val="•"/>
      <w:lvlJc w:val="left"/>
      <w:pPr>
        <w:ind w:left="6738" w:hanging="360"/>
      </w:pPr>
      <w:rPr>
        <w:rFonts w:hint="default"/>
        <w:lang w:val="hr-HR" w:eastAsia="en-US" w:bidi="ar-SA"/>
      </w:rPr>
    </w:lvl>
    <w:lvl w:ilvl="8" w:tplc="5C86F97E">
      <w:numFmt w:val="bullet"/>
      <w:lvlText w:val="•"/>
      <w:lvlJc w:val="left"/>
      <w:pPr>
        <w:ind w:left="7563" w:hanging="360"/>
      </w:pPr>
      <w:rPr>
        <w:rFonts w:hint="default"/>
        <w:lang w:val="hr-HR" w:eastAsia="en-US" w:bidi="ar-SA"/>
      </w:rPr>
    </w:lvl>
  </w:abstractNum>
  <w:abstractNum w:abstractNumId="35">
    <w:nsid w:val="72A03582"/>
    <w:multiLevelType w:val="hybridMultilevel"/>
    <w:tmpl w:val="5E6474D0"/>
    <w:lvl w:ilvl="0" w:tplc="ADEA5CD2">
      <w:start w:val="1"/>
      <w:numFmt w:val="decimal"/>
      <w:lvlText w:val="%1."/>
      <w:lvlJc w:val="left"/>
      <w:pPr>
        <w:ind w:left="743" w:hanging="360"/>
      </w:pPr>
      <w:rPr>
        <w:rFonts w:hint="default" w:ascii="Arial" w:hAnsi="Arial" w:eastAsia="Arial" w:cs="Arial"/>
        <w:b w:val="false"/>
        <w:bCs/>
        <w:i w:val="false"/>
        <w:iCs/>
        <w:spacing w:val="-1"/>
        <w:w w:val="100"/>
        <w:sz w:val="24"/>
        <w:szCs w:val="24"/>
        <w:lang w:val="hr-HR" w:eastAsia="en-US" w:bidi="ar-SA"/>
      </w:rPr>
    </w:lvl>
    <w:lvl w:ilvl="1" w:tplc="371A6BD8">
      <w:numFmt w:val="bullet"/>
      <w:lvlText w:val="•"/>
      <w:lvlJc w:val="left"/>
      <w:pPr>
        <w:ind w:left="1587" w:hanging="360"/>
      </w:pPr>
      <w:rPr>
        <w:rFonts w:hint="default"/>
        <w:lang w:val="hr-HR" w:eastAsia="en-US" w:bidi="ar-SA"/>
      </w:rPr>
    </w:lvl>
    <w:lvl w:ilvl="2" w:tplc="DC1E2E78">
      <w:numFmt w:val="bullet"/>
      <w:lvlText w:val="•"/>
      <w:lvlJc w:val="left"/>
      <w:pPr>
        <w:ind w:left="2434" w:hanging="360"/>
      </w:pPr>
      <w:rPr>
        <w:rFonts w:hint="default"/>
        <w:lang w:val="hr-HR" w:eastAsia="en-US" w:bidi="ar-SA"/>
      </w:rPr>
    </w:lvl>
    <w:lvl w:ilvl="3" w:tplc="24007E86">
      <w:numFmt w:val="bullet"/>
      <w:lvlText w:val="•"/>
      <w:lvlJc w:val="left"/>
      <w:pPr>
        <w:ind w:left="3282" w:hanging="360"/>
      </w:pPr>
      <w:rPr>
        <w:rFonts w:hint="default"/>
        <w:lang w:val="hr-HR" w:eastAsia="en-US" w:bidi="ar-SA"/>
      </w:rPr>
    </w:lvl>
    <w:lvl w:ilvl="4" w:tplc="4874FE22">
      <w:numFmt w:val="bullet"/>
      <w:lvlText w:val="•"/>
      <w:lvlJc w:val="left"/>
      <w:pPr>
        <w:ind w:left="4129" w:hanging="360"/>
      </w:pPr>
      <w:rPr>
        <w:rFonts w:hint="default"/>
        <w:lang w:val="hr-HR" w:eastAsia="en-US" w:bidi="ar-SA"/>
      </w:rPr>
    </w:lvl>
    <w:lvl w:ilvl="5" w:tplc="1CD8009C">
      <w:numFmt w:val="bullet"/>
      <w:lvlText w:val="•"/>
      <w:lvlJc w:val="left"/>
      <w:pPr>
        <w:ind w:left="4977" w:hanging="360"/>
      </w:pPr>
      <w:rPr>
        <w:rFonts w:hint="default"/>
        <w:lang w:val="hr-HR" w:eastAsia="en-US" w:bidi="ar-SA"/>
      </w:rPr>
    </w:lvl>
    <w:lvl w:ilvl="6" w:tplc="BCD82F08">
      <w:numFmt w:val="bullet"/>
      <w:lvlText w:val="•"/>
      <w:lvlJc w:val="left"/>
      <w:pPr>
        <w:ind w:left="5824" w:hanging="360"/>
      </w:pPr>
      <w:rPr>
        <w:rFonts w:hint="default"/>
        <w:lang w:val="hr-HR" w:eastAsia="en-US" w:bidi="ar-SA"/>
      </w:rPr>
    </w:lvl>
    <w:lvl w:ilvl="7" w:tplc="C4B4A5AC">
      <w:numFmt w:val="bullet"/>
      <w:lvlText w:val="•"/>
      <w:lvlJc w:val="left"/>
      <w:pPr>
        <w:ind w:left="6672" w:hanging="360"/>
      </w:pPr>
      <w:rPr>
        <w:rFonts w:hint="default"/>
        <w:lang w:val="hr-HR" w:eastAsia="en-US" w:bidi="ar-SA"/>
      </w:rPr>
    </w:lvl>
    <w:lvl w:ilvl="8" w:tplc="561E47C4">
      <w:numFmt w:val="bullet"/>
      <w:lvlText w:val="•"/>
      <w:lvlJc w:val="left"/>
      <w:pPr>
        <w:ind w:left="7519" w:hanging="360"/>
      </w:pPr>
      <w:rPr>
        <w:rFonts w:hint="default"/>
        <w:lang w:val="hr-HR" w:eastAsia="en-US" w:bidi="ar-SA"/>
      </w:rPr>
    </w:lvl>
  </w:abstractNum>
  <w:abstractNum w:abstractNumId="36">
    <w:nsid w:val="73C35B09"/>
    <w:multiLevelType w:val="hybridMultilevel"/>
    <w:tmpl w:val="8990F6E2"/>
    <w:lvl w:ilvl="0" w:tplc="FCB8DE40">
      <w:numFmt w:val="bullet"/>
      <w:lvlText w:val="–"/>
      <w:lvlJc w:val="left"/>
      <w:pPr>
        <w:ind w:left="961" w:hanging="360"/>
      </w:pPr>
      <w:rPr>
        <w:rFonts w:hint="default" w:ascii="Cambria" w:hAnsi="Cambria" w:eastAsia="Cambria" w:cs="Cambria"/>
        <w:b w:val="false"/>
        <w:bCs w:val="false"/>
        <w:i w:val="false"/>
        <w:iCs w:val="false"/>
        <w:spacing w:val="0"/>
        <w:w w:val="109"/>
        <w:sz w:val="24"/>
        <w:szCs w:val="24"/>
        <w:lang w:val="hr-HR" w:eastAsia="en-US" w:bidi="ar-SA"/>
      </w:rPr>
    </w:lvl>
    <w:lvl w:ilvl="1" w:tplc="C9D6B090">
      <w:numFmt w:val="bullet"/>
      <w:lvlText w:val="•"/>
      <w:lvlJc w:val="left"/>
      <w:pPr>
        <w:ind w:left="1785" w:hanging="360"/>
      </w:pPr>
      <w:rPr>
        <w:rFonts w:hint="default"/>
        <w:lang w:val="hr-HR" w:eastAsia="en-US" w:bidi="ar-SA"/>
      </w:rPr>
    </w:lvl>
    <w:lvl w:ilvl="2" w:tplc="0EF04B84">
      <w:numFmt w:val="bullet"/>
      <w:lvlText w:val="•"/>
      <w:lvlJc w:val="left"/>
      <w:pPr>
        <w:ind w:left="2610" w:hanging="360"/>
      </w:pPr>
      <w:rPr>
        <w:rFonts w:hint="default"/>
        <w:lang w:val="hr-HR" w:eastAsia="en-US" w:bidi="ar-SA"/>
      </w:rPr>
    </w:lvl>
    <w:lvl w:ilvl="3" w:tplc="6422EFFA">
      <w:numFmt w:val="bullet"/>
      <w:lvlText w:val="•"/>
      <w:lvlJc w:val="left"/>
      <w:pPr>
        <w:ind w:left="3436" w:hanging="360"/>
      </w:pPr>
      <w:rPr>
        <w:rFonts w:hint="default"/>
        <w:lang w:val="hr-HR" w:eastAsia="en-US" w:bidi="ar-SA"/>
      </w:rPr>
    </w:lvl>
    <w:lvl w:ilvl="4" w:tplc="0B2E610C">
      <w:numFmt w:val="bullet"/>
      <w:lvlText w:val="•"/>
      <w:lvlJc w:val="left"/>
      <w:pPr>
        <w:ind w:left="4261" w:hanging="360"/>
      </w:pPr>
      <w:rPr>
        <w:rFonts w:hint="default"/>
        <w:lang w:val="hr-HR" w:eastAsia="en-US" w:bidi="ar-SA"/>
      </w:rPr>
    </w:lvl>
    <w:lvl w:ilvl="5" w:tplc="A0D8F1B2">
      <w:numFmt w:val="bullet"/>
      <w:lvlText w:val="•"/>
      <w:lvlJc w:val="left"/>
      <w:pPr>
        <w:ind w:left="5087" w:hanging="360"/>
      </w:pPr>
      <w:rPr>
        <w:rFonts w:hint="default"/>
        <w:lang w:val="hr-HR" w:eastAsia="en-US" w:bidi="ar-SA"/>
      </w:rPr>
    </w:lvl>
    <w:lvl w:ilvl="6" w:tplc="D5E2B894">
      <w:numFmt w:val="bullet"/>
      <w:lvlText w:val="•"/>
      <w:lvlJc w:val="left"/>
      <w:pPr>
        <w:ind w:left="5912" w:hanging="360"/>
      </w:pPr>
      <w:rPr>
        <w:rFonts w:hint="default"/>
        <w:lang w:val="hr-HR" w:eastAsia="en-US" w:bidi="ar-SA"/>
      </w:rPr>
    </w:lvl>
    <w:lvl w:ilvl="7" w:tplc="879C0F24">
      <w:numFmt w:val="bullet"/>
      <w:lvlText w:val="•"/>
      <w:lvlJc w:val="left"/>
      <w:pPr>
        <w:ind w:left="6738" w:hanging="360"/>
      </w:pPr>
      <w:rPr>
        <w:rFonts w:hint="default"/>
        <w:lang w:val="hr-HR" w:eastAsia="en-US" w:bidi="ar-SA"/>
      </w:rPr>
    </w:lvl>
    <w:lvl w:ilvl="8" w:tplc="3E5A8158">
      <w:numFmt w:val="bullet"/>
      <w:lvlText w:val="•"/>
      <w:lvlJc w:val="left"/>
      <w:pPr>
        <w:ind w:left="7563" w:hanging="360"/>
      </w:pPr>
      <w:rPr>
        <w:rFonts w:hint="default"/>
        <w:lang w:val="hr-HR" w:eastAsia="en-US" w:bidi="ar-SA"/>
      </w:rPr>
    </w:lvl>
  </w:abstractNum>
  <w:abstractNum w:abstractNumId="37">
    <w:nsid w:val="76432F9D"/>
    <w:multiLevelType w:val="hybridMultilevel"/>
    <w:tmpl w:val="E4B459D8"/>
    <w:lvl w:ilvl="0" w:tplc="28A6C622">
      <w:start w:val="1"/>
      <w:numFmt w:val="decimal"/>
      <w:lvlText w:val="%1."/>
      <w:lvlJc w:val="left"/>
      <w:pPr>
        <w:ind w:left="961" w:hanging="360"/>
        <w:jc w:val="left"/>
      </w:pPr>
      <w:rPr>
        <w:rFonts w:hint="default" w:ascii="Arial" w:hAnsi="Arial" w:eastAsia="Times New Roman" w:cs="Arial"/>
        <w:b w:val="false"/>
        <w:bCs w:val="false"/>
        <w:i w:val="false"/>
        <w:iCs w:val="false"/>
        <w:spacing w:val="0"/>
        <w:w w:val="100"/>
        <w:sz w:val="24"/>
        <w:szCs w:val="24"/>
        <w:lang w:val="hr-HR" w:eastAsia="en-US" w:bidi="ar-SA"/>
      </w:rPr>
    </w:lvl>
    <w:lvl w:ilvl="1" w:tplc="00FCFEE8">
      <w:numFmt w:val="bullet"/>
      <w:lvlText w:val="•"/>
      <w:lvlJc w:val="left"/>
      <w:pPr>
        <w:ind w:left="1785" w:hanging="360"/>
      </w:pPr>
      <w:rPr>
        <w:rFonts w:hint="default"/>
        <w:lang w:val="hr-HR" w:eastAsia="en-US" w:bidi="ar-SA"/>
      </w:rPr>
    </w:lvl>
    <w:lvl w:ilvl="2" w:tplc="CAF8240A">
      <w:numFmt w:val="bullet"/>
      <w:lvlText w:val="•"/>
      <w:lvlJc w:val="left"/>
      <w:pPr>
        <w:ind w:left="2610" w:hanging="360"/>
      </w:pPr>
      <w:rPr>
        <w:rFonts w:hint="default"/>
        <w:lang w:val="hr-HR" w:eastAsia="en-US" w:bidi="ar-SA"/>
      </w:rPr>
    </w:lvl>
    <w:lvl w:ilvl="3" w:tplc="F21A591E">
      <w:numFmt w:val="bullet"/>
      <w:lvlText w:val="•"/>
      <w:lvlJc w:val="left"/>
      <w:pPr>
        <w:ind w:left="3436" w:hanging="360"/>
      </w:pPr>
      <w:rPr>
        <w:rFonts w:hint="default"/>
        <w:lang w:val="hr-HR" w:eastAsia="en-US" w:bidi="ar-SA"/>
      </w:rPr>
    </w:lvl>
    <w:lvl w:ilvl="4" w:tplc="4E4884AE">
      <w:numFmt w:val="bullet"/>
      <w:lvlText w:val="•"/>
      <w:lvlJc w:val="left"/>
      <w:pPr>
        <w:ind w:left="4261" w:hanging="360"/>
      </w:pPr>
      <w:rPr>
        <w:rFonts w:hint="default"/>
        <w:lang w:val="hr-HR" w:eastAsia="en-US" w:bidi="ar-SA"/>
      </w:rPr>
    </w:lvl>
    <w:lvl w:ilvl="5" w:tplc="A65EE7C2">
      <w:numFmt w:val="bullet"/>
      <w:lvlText w:val="•"/>
      <w:lvlJc w:val="left"/>
      <w:pPr>
        <w:ind w:left="5087" w:hanging="360"/>
      </w:pPr>
      <w:rPr>
        <w:rFonts w:hint="default"/>
        <w:lang w:val="hr-HR" w:eastAsia="en-US" w:bidi="ar-SA"/>
      </w:rPr>
    </w:lvl>
    <w:lvl w:ilvl="6" w:tplc="8C94AA34">
      <w:numFmt w:val="bullet"/>
      <w:lvlText w:val="•"/>
      <w:lvlJc w:val="left"/>
      <w:pPr>
        <w:ind w:left="5912" w:hanging="360"/>
      </w:pPr>
      <w:rPr>
        <w:rFonts w:hint="default"/>
        <w:lang w:val="hr-HR" w:eastAsia="en-US" w:bidi="ar-SA"/>
      </w:rPr>
    </w:lvl>
    <w:lvl w:ilvl="7" w:tplc="1DB2BC52">
      <w:numFmt w:val="bullet"/>
      <w:lvlText w:val="•"/>
      <w:lvlJc w:val="left"/>
      <w:pPr>
        <w:ind w:left="6738" w:hanging="360"/>
      </w:pPr>
      <w:rPr>
        <w:rFonts w:hint="default"/>
        <w:lang w:val="hr-HR" w:eastAsia="en-US" w:bidi="ar-SA"/>
      </w:rPr>
    </w:lvl>
    <w:lvl w:ilvl="8" w:tplc="482C35B6">
      <w:numFmt w:val="bullet"/>
      <w:lvlText w:val="•"/>
      <w:lvlJc w:val="left"/>
      <w:pPr>
        <w:ind w:left="7563" w:hanging="360"/>
      </w:pPr>
      <w:rPr>
        <w:rFonts w:hint="default"/>
        <w:lang w:val="hr-HR" w:eastAsia="en-US" w:bidi="ar-SA"/>
      </w:rPr>
    </w:lvl>
  </w:abstractNum>
  <w:abstractNum w:abstractNumId="38">
    <w:nsid w:val="7AB416FD"/>
    <w:multiLevelType w:val="hybridMultilevel"/>
    <w:tmpl w:val="45B49778"/>
    <w:lvl w:ilvl="0" w:tplc="636A71E4">
      <w:start w:val="1"/>
      <w:numFmt w:val="upperRoman"/>
      <w:lvlText w:val="%1."/>
      <w:lvlJc w:val="left"/>
      <w:pPr>
        <w:ind w:left="1104" w:hanging="721"/>
        <w:jc w:val="left"/>
      </w:pPr>
      <w:rPr>
        <w:rFonts w:hint="default" w:ascii="Arial" w:hAnsi="Arial" w:eastAsia="Arial" w:cs="Arial"/>
        <w:b/>
        <w:bCs/>
        <w:i w:val="false"/>
        <w:iCs w:val="false"/>
        <w:spacing w:val="-5"/>
        <w:w w:val="100"/>
        <w:sz w:val="24"/>
        <w:szCs w:val="24"/>
        <w:lang w:val="hr-HR" w:eastAsia="en-US" w:bidi="ar-SA"/>
      </w:rPr>
    </w:lvl>
    <w:lvl w:ilvl="1" w:tplc="C29C8896">
      <w:start w:val="1"/>
      <w:numFmt w:val="decimal"/>
      <w:lvlText w:val="%2."/>
      <w:lvlJc w:val="left"/>
      <w:pPr>
        <w:ind w:left="1464" w:hanging="360"/>
        <w:jc w:val="left"/>
      </w:pPr>
      <w:rPr>
        <w:rFonts w:hint="default" w:ascii="Arial" w:hAnsi="Arial" w:eastAsia="Arial" w:cs="Arial"/>
        <w:b/>
        <w:bCs/>
        <w:i w:val="false"/>
        <w:iCs w:val="false"/>
        <w:spacing w:val="0"/>
        <w:w w:val="100"/>
        <w:sz w:val="24"/>
        <w:szCs w:val="24"/>
        <w:lang w:val="hr-HR" w:eastAsia="en-US" w:bidi="ar-SA"/>
      </w:rPr>
    </w:lvl>
    <w:lvl w:ilvl="2" w:tplc="5A224572">
      <w:numFmt w:val="bullet"/>
      <w:lvlText w:val="•"/>
      <w:lvlJc w:val="left"/>
      <w:pPr>
        <w:ind w:left="2321" w:hanging="360"/>
      </w:pPr>
      <w:rPr>
        <w:rFonts w:hint="default"/>
        <w:lang w:val="hr-HR" w:eastAsia="en-US" w:bidi="ar-SA"/>
      </w:rPr>
    </w:lvl>
    <w:lvl w:ilvl="3" w:tplc="7DF813A8">
      <w:numFmt w:val="bullet"/>
      <w:lvlText w:val="•"/>
      <w:lvlJc w:val="left"/>
      <w:pPr>
        <w:ind w:left="3182" w:hanging="360"/>
      </w:pPr>
      <w:rPr>
        <w:rFonts w:hint="default"/>
        <w:lang w:val="hr-HR" w:eastAsia="en-US" w:bidi="ar-SA"/>
      </w:rPr>
    </w:lvl>
    <w:lvl w:ilvl="4" w:tplc="81D08D36">
      <w:numFmt w:val="bullet"/>
      <w:lvlText w:val="•"/>
      <w:lvlJc w:val="left"/>
      <w:pPr>
        <w:ind w:left="4044" w:hanging="360"/>
      </w:pPr>
      <w:rPr>
        <w:rFonts w:hint="default"/>
        <w:lang w:val="hr-HR" w:eastAsia="en-US" w:bidi="ar-SA"/>
      </w:rPr>
    </w:lvl>
    <w:lvl w:ilvl="5" w:tplc="CDD8925A">
      <w:numFmt w:val="bullet"/>
      <w:lvlText w:val="•"/>
      <w:lvlJc w:val="left"/>
      <w:pPr>
        <w:ind w:left="4905" w:hanging="360"/>
      </w:pPr>
      <w:rPr>
        <w:rFonts w:hint="default"/>
        <w:lang w:val="hr-HR" w:eastAsia="en-US" w:bidi="ar-SA"/>
      </w:rPr>
    </w:lvl>
    <w:lvl w:ilvl="6" w:tplc="16225CB2">
      <w:numFmt w:val="bullet"/>
      <w:lvlText w:val="•"/>
      <w:lvlJc w:val="left"/>
      <w:pPr>
        <w:ind w:left="5766" w:hanging="360"/>
      </w:pPr>
      <w:rPr>
        <w:rFonts w:hint="default"/>
        <w:lang w:val="hr-HR" w:eastAsia="en-US" w:bidi="ar-SA"/>
      </w:rPr>
    </w:lvl>
    <w:lvl w:ilvl="7" w:tplc="ADF65FB2">
      <w:numFmt w:val="bullet"/>
      <w:lvlText w:val="•"/>
      <w:lvlJc w:val="left"/>
      <w:pPr>
        <w:ind w:left="6628" w:hanging="360"/>
      </w:pPr>
      <w:rPr>
        <w:rFonts w:hint="default"/>
        <w:lang w:val="hr-HR" w:eastAsia="en-US" w:bidi="ar-SA"/>
      </w:rPr>
    </w:lvl>
    <w:lvl w:ilvl="8" w:tplc="C706A81A">
      <w:numFmt w:val="bullet"/>
      <w:lvlText w:val="•"/>
      <w:lvlJc w:val="left"/>
      <w:pPr>
        <w:ind w:left="7489" w:hanging="360"/>
      </w:pPr>
      <w:rPr>
        <w:rFonts w:hint="default"/>
        <w:lang w:val="hr-HR" w:eastAsia="en-US" w:bidi="ar-SA"/>
      </w:rPr>
    </w:lvl>
  </w:abstractNum>
  <w:abstractNum w:abstractNumId="39">
    <w:nsid w:val="7ADF051B"/>
    <w:multiLevelType w:val="hybridMultilevel"/>
    <w:tmpl w:val="9482C7FC"/>
    <w:lvl w:ilvl="0" w:tplc="A796A6E8">
      <w:start w:val="1"/>
      <w:numFmt w:val="decimal"/>
      <w:lvlText w:val="%1."/>
      <w:lvlJc w:val="left"/>
      <w:pPr>
        <w:ind w:left="743" w:hanging="360"/>
      </w:pPr>
      <w:rPr>
        <w:rFonts w:hint="default" w:ascii="Arial" w:hAnsi="Arial" w:eastAsia="Calibri" w:cs="Arial"/>
        <w:b w:val="false"/>
        <w:bCs w:val="false"/>
        <w:i w:val="false"/>
        <w:iCs w:val="false"/>
        <w:color w:val="auto"/>
        <w:spacing w:val="0"/>
        <w:w w:val="100"/>
        <w:sz w:val="24"/>
        <w:szCs w:val="24"/>
        <w:lang w:val="hr-HR" w:eastAsia="en-US" w:bidi="ar-SA"/>
      </w:rPr>
    </w:lvl>
    <w:lvl w:ilvl="1" w:tplc="1DFA5406">
      <w:start w:val="1"/>
      <w:numFmt w:val="lowerLetter"/>
      <w:lvlText w:val="%2)"/>
      <w:lvlJc w:val="left"/>
      <w:pPr>
        <w:ind w:left="743" w:hanging="360"/>
      </w:pPr>
      <w:rPr>
        <w:rFonts w:hint="default" w:ascii="Arial" w:hAnsi="Arial" w:eastAsia="Arial" w:cs="Arial"/>
        <w:b w:val="false"/>
        <w:bCs w:val="false"/>
        <w:i w:val="false"/>
        <w:iCs/>
        <w:spacing w:val="-1"/>
        <w:w w:val="100"/>
        <w:sz w:val="24"/>
        <w:szCs w:val="24"/>
        <w:lang w:val="hr-HR" w:eastAsia="en-US" w:bidi="ar-SA"/>
      </w:rPr>
    </w:lvl>
    <w:lvl w:ilvl="2" w:tplc="9BCED682">
      <w:numFmt w:val="bullet"/>
      <w:lvlText w:val="•"/>
      <w:lvlJc w:val="left"/>
      <w:pPr>
        <w:ind w:left="2434" w:hanging="360"/>
      </w:pPr>
      <w:rPr>
        <w:rFonts w:hint="default"/>
        <w:lang w:val="hr-HR" w:eastAsia="en-US" w:bidi="ar-SA"/>
      </w:rPr>
    </w:lvl>
    <w:lvl w:ilvl="3" w:tplc="D6D0846E">
      <w:numFmt w:val="bullet"/>
      <w:lvlText w:val="•"/>
      <w:lvlJc w:val="left"/>
      <w:pPr>
        <w:ind w:left="3282" w:hanging="360"/>
      </w:pPr>
      <w:rPr>
        <w:rFonts w:hint="default"/>
        <w:lang w:val="hr-HR" w:eastAsia="en-US" w:bidi="ar-SA"/>
      </w:rPr>
    </w:lvl>
    <w:lvl w:ilvl="4" w:tplc="0122B904">
      <w:numFmt w:val="bullet"/>
      <w:lvlText w:val="•"/>
      <w:lvlJc w:val="left"/>
      <w:pPr>
        <w:ind w:left="4129" w:hanging="360"/>
      </w:pPr>
      <w:rPr>
        <w:rFonts w:hint="default"/>
        <w:lang w:val="hr-HR" w:eastAsia="en-US" w:bidi="ar-SA"/>
      </w:rPr>
    </w:lvl>
    <w:lvl w:ilvl="5" w:tplc="6E726A02">
      <w:numFmt w:val="bullet"/>
      <w:lvlText w:val="•"/>
      <w:lvlJc w:val="left"/>
      <w:pPr>
        <w:ind w:left="4977" w:hanging="360"/>
      </w:pPr>
      <w:rPr>
        <w:rFonts w:hint="default"/>
        <w:lang w:val="hr-HR" w:eastAsia="en-US" w:bidi="ar-SA"/>
      </w:rPr>
    </w:lvl>
    <w:lvl w:ilvl="6" w:tplc="6CDEEB94">
      <w:numFmt w:val="bullet"/>
      <w:lvlText w:val="•"/>
      <w:lvlJc w:val="left"/>
      <w:pPr>
        <w:ind w:left="5824" w:hanging="360"/>
      </w:pPr>
      <w:rPr>
        <w:rFonts w:hint="default"/>
        <w:lang w:val="hr-HR" w:eastAsia="en-US" w:bidi="ar-SA"/>
      </w:rPr>
    </w:lvl>
    <w:lvl w:ilvl="7" w:tplc="207204A2">
      <w:numFmt w:val="bullet"/>
      <w:lvlText w:val="•"/>
      <w:lvlJc w:val="left"/>
      <w:pPr>
        <w:ind w:left="6672" w:hanging="360"/>
      </w:pPr>
      <w:rPr>
        <w:rFonts w:hint="default"/>
        <w:lang w:val="hr-HR" w:eastAsia="en-US" w:bidi="ar-SA"/>
      </w:rPr>
    </w:lvl>
    <w:lvl w:ilvl="8" w:tplc="26C4A2C6">
      <w:numFmt w:val="bullet"/>
      <w:lvlText w:val="•"/>
      <w:lvlJc w:val="left"/>
      <w:pPr>
        <w:ind w:left="7519" w:hanging="360"/>
      </w:pPr>
      <w:rPr>
        <w:rFonts w:hint="default"/>
        <w:lang w:val="hr-HR" w:eastAsia="en-US" w:bidi="ar-SA"/>
      </w:rPr>
    </w:lvl>
  </w:abstractNum>
  <w:abstractNum w:abstractNumId="40">
    <w:nsid w:val="7B6E7835"/>
    <w:multiLevelType w:val="hybridMultilevel"/>
    <w:tmpl w:val="4D120DDE"/>
    <w:lvl w:ilvl="0" w:tplc="7ED885D6">
      <w:start w:val="1"/>
      <w:numFmt w:val="decimal"/>
      <w:lvlText w:val="%1."/>
      <w:lvlJc w:val="left"/>
      <w:pPr>
        <w:ind w:left="143" w:hanging="250"/>
      </w:pPr>
      <w:rPr>
        <w:rFonts w:hint="default" w:ascii="Arial" w:hAnsi="Arial" w:eastAsia="Times New Roman" w:cs="Arial"/>
        <w:b w:val="false"/>
        <w:bCs w:val="false"/>
        <w:i w:val="false"/>
        <w:iCs w:val="false"/>
        <w:spacing w:val="0"/>
        <w:w w:val="100"/>
        <w:sz w:val="24"/>
        <w:szCs w:val="24"/>
        <w:lang w:val="hr-HR" w:eastAsia="en-US" w:bidi="ar-SA"/>
      </w:rPr>
    </w:lvl>
    <w:lvl w:ilvl="1" w:tplc="DA3CCC5C">
      <w:numFmt w:val="bullet"/>
      <w:lvlText w:val="•"/>
      <w:lvlJc w:val="left"/>
      <w:pPr>
        <w:ind w:left="1089" w:hanging="250"/>
      </w:pPr>
      <w:rPr>
        <w:rFonts w:hint="default"/>
        <w:lang w:val="hr-HR" w:eastAsia="en-US" w:bidi="ar-SA"/>
      </w:rPr>
    </w:lvl>
    <w:lvl w:ilvl="2" w:tplc="6C34A60E">
      <w:numFmt w:val="bullet"/>
      <w:lvlText w:val="•"/>
      <w:lvlJc w:val="left"/>
      <w:pPr>
        <w:ind w:left="2039" w:hanging="250"/>
      </w:pPr>
      <w:rPr>
        <w:rFonts w:hint="default"/>
        <w:lang w:val="hr-HR" w:eastAsia="en-US" w:bidi="ar-SA"/>
      </w:rPr>
    </w:lvl>
    <w:lvl w:ilvl="3" w:tplc="084459DA">
      <w:numFmt w:val="bullet"/>
      <w:lvlText w:val="•"/>
      <w:lvlJc w:val="left"/>
      <w:pPr>
        <w:ind w:left="2989" w:hanging="250"/>
      </w:pPr>
      <w:rPr>
        <w:rFonts w:hint="default"/>
        <w:lang w:val="hr-HR" w:eastAsia="en-US" w:bidi="ar-SA"/>
      </w:rPr>
    </w:lvl>
    <w:lvl w:ilvl="4" w:tplc="8C68F416">
      <w:numFmt w:val="bullet"/>
      <w:lvlText w:val="•"/>
      <w:lvlJc w:val="left"/>
      <w:pPr>
        <w:ind w:left="3939" w:hanging="250"/>
      </w:pPr>
      <w:rPr>
        <w:rFonts w:hint="default"/>
        <w:lang w:val="hr-HR" w:eastAsia="en-US" w:bidi="ar-SA"/>
      </w:rPr>
    </w:lvl>
    <w:lvl w:ilvl="5" w:tplc="7122B6DA">
      <w:numFmt w:val="bullet"/>
      <w:lvlText w:val="•"/>
      <w:lvlJc w:val="left"/>
      <w:pPr>
        <w:ind w:left="4889" w:hanging="250"/>
      </w:pPr>
      <w:rPr>
        <w:rFonts w:hint="default"/>
        <w:lang w:val="hr-HR" w:eastAsia="en-US" w:bidi="ar-SA"/>
      </w:rPr>
    </w:lvl>
    <w:lvl w:ilvl="6" w:tplc="5560A0E2">
      <w:numFmt w:val="bullet"/>
      <w:lvlText w:val="•"/>
      <w:lvlJc w:val="left"/>
      <w:pPr>
        <w:ind w:left="5839" w:hanging="250"/>
      </w:pPr>
      <w:rPr>
        <w:rFonts w:hint="default"/>
        <w:lang w:val="hr-HR" w:eastAsia="en-US" w:bidi="ar-SA"/>
      </w:rPr>
    </w:lvl>
    <w:lvl w:ilvl="7" w:tplc="AEA6B7EE">
      <w:numFmt w:val="bullet"/>
      <w:lvlText w:val="•"/>
      <w:lvlJc w:val="left"/>
      <w:pPr>
        <w:ind w:left="6789" w:hanging="250"/>
      </w:pPr>
      <w:rPr>
        <w:rFonts w:hint="default"/>
        <w:lang w:val="hr-HR" w:eastAsia="en-US" w:bidi="ar-SA"/>
      </w:rPr>
    </w:lvl>
    <w:lvl w:ilvl="8" w:tplc="BEDC9456">
      <w:numFmt w:val="bullet"/>
      <w:lvlText w:val="•"/>
      <w:lvlJc w:val="left"/>
      <w:pPr>
        <w:ind w:left="7739" w:hanging="250"/>
      </w:pPr>
      <w:rPr>
        <w:rFonts w:hint="default"/>
        <w:lang w:val="hr-HR" w:eastAsia="en-US" w:bidi="ar-SA"/>
      </w:rPr>
    </w:lvl>
  </w:abstractNum>
  <w:num w:numId="1">
    <w:abstractNumId w:val="9"/>
  </w:num>
  <w:num w:numId="2">
    <w:abstractNumId w:val="12"/>
  </w:num>
  <w:num w:numId="3">
    <w:abstractNumId w:val="8"/>
  </w:num>
  <w:num w:numId="4">
    <w:abstractNumId w:val="11"/>
  </w:num>
  <w:num w:numId="5">
    <w:abstractNumId w:val="28"/>
  </w:num>
  <w:num w:numId="6">
    <w:abstractNumId w:val="27"/>
  </w:num>
  <w:num w:numId="7">
    <w:abstractNumId w:val="40"/>
  </w:num>
  <w:num w:numId="8">
    <w:abstractNumId w:val="17"/>
  </w:num>
  <w:num w:numId="9">
    <w:abstractNumId w:val="21"/>
  </w:num>
  <w:num w:numId="10">
    <w:abstractNumId w:val="25"/>
  </w:num>
  <w:num w:numId="11">
    <w:abstractNumId w:val="18"/>
  </w:num>
  <w:num w:numId="12">
    <w:abstractNumId w:val="20"/>
  </w:num>
  <w:num w:numId="13">
    <w:abstractNumId w:val="7"/>
  </w:num>
  <w:num w:numId="14">
    <w:abstractNumId w:val="16"/>
  </w:num>
  <w:num w:numId="15">
    <w:abstractNumId w:val="19"/>
  </w:num>
  <w:num w:numId="16">
    <w:abstractNumId w:val="13"/>
  </w:num>
  <w:num w:numId="17">
    <w:abstractNumId w:val="31"/>
  </w:num>
  <w:num w:numId="18">
    <w:abstractNumId w:val="24"/>
  </w:num>
  <w:num w:numId="19">
    <w:abstractNumId w:val="35"/>
  </w:num>
  <w:num w:numId="20">
    <w:abstractNumId w:val="29"/>
  </w:num>
  <w:num w:numId="21">
    <w:abstractNumId w:val="39"/>
  </w:num>
  <w:num w:numId="22">
    <w:abstractNumId w:val="14"/>
  </w:num>
  <w:num w:numId="23">
    <w:abstractNumId w:val="32"/>
  </w:num>
  <w:num w:numId="24">
    <w:abstractNumId w:val="37"/>
  </w:num>
  <w:num w:numId="25">
    <w:abstractNumId w:val="34"/>
  </w:num>
  <w:num w:numId="26">
    <w:abstractNumId w:val="10"/>
  </w:num>
  <w:num w:numId="27">
    <w:abstractNumId w:val="36"/>
  </w:num>
  <w:num w:numId="28">
    <w:abstractNumId w:val="23"/>
  </w:num>
  <w:num w:numId="29">
    <w:abstractNumId w:val="33"/>
  </w:num>
  <w:num w:numId="30">
    <w:abstractNumId w:val="26"/>
  </w:num>
  <w:num w:numId="31">
    <w:abstractNumId w:val="38"/>
  </w:num>
  <w:num w:numId="32">
    <w:abstractNumId w:val="30"/>
  </w:num>
  <w:num w:numId="33">
    <w:abstractNumId w:val="15"/>
  </w:num>
  <w:num w:numId="34">
    <w:abstractNumId w:val="22"/>
  </w:num>
  <w:numIdMacAtCleanup w:val="3"/>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stylePaneFormatFilter w:val="3F01"/>
  <w:defaultTabStop w:val="1361"/>
  <w:hyphenationZone w:val="425"/>
  <w:characterSpacingControl w:val="doNotCompress"/>
  <w:hdrShapeDefaults>
    <o:shapedefaults spidmax="12697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FF6"/>
    <w:rsid w:val="00000A69"/>
    <w:rsid w:val="0000149B"/>
    <w:rsid w:val="0000152F"/>
    <w:rsid w:val="00001C2F"/>
    <w:rsid w:val="000022AD"/>
    <w:rsid w:val="00002D97"/>
    <w:rsid w:val="00002E02"/>
    <w:rsid w:val="0000321D"/>
    <w:rsid w:val="000039FF"/>
    <w:rsid w:val="000049CA"/>
    <w:rsid w:val="00004ABE"/>
    <w:rsid w:val="0000570A"/>
    <w:rsid w:val="00006E3D"/>
    <w:rsid w:val="000072E2"/>
    <w:rsid w:val="000079B9"/>
    <w:rsid w:val="000108A8"/>
    <w:rsid w:val="0001116A"/>
    <w:rsid w:val="00011735"/>
    <w:rsid w:val="000119CE"/>
    <w:rsid w:val="00011BA0"/>
    <w:rsid w:val="00012460"/>
    <w:rsid w:val="00013A22"/>
    <w:rsid w:val="00014157"/>
    <w:rsid w:val="00014B02"/>
    <w:rsid w:val="00014DED"/>
    <w:rsid w:val="00014F79"/>
    <w:rsid w:val="00015B0A"/>
    <w:rsid w:val="0001698E"/>
    <w:rsid w:val="000177C8"/>
    <w:rsid w:val="00017ABB"/>
    <w:rsid w:val="00020DF7"/>
    <w:rsid w:val="0002148E"/>
    <w:rsid w:val="00021C8C"/>
    <w:rsid w:val="000232A5"/>
    <w:rsid w:val="000242FF"/>
    <w:rsid w:val="000246C2"/>
    <w:rsid w:val="0002497F"/>
    <w:rsid w:val="00024B97"/>
    <w:rsid w:val="00024D15"/>
    <w:rsid w:val="0002603E"/>
    <w:rsid w:val="00027B30"/>
    <w:rsid w:val="00030559"/>
    <w:rsid w:val="000305D3"/>
    <w:rsid w:val="00030ACE"/>
    <w:rsid w:val="000322B1"/>
    <w:rsid w:val="000338B6"/>
    <w:rsid w:val="00033B31"/>
    <w:rsid w:val="00033D67"/>
    <w:rsid w:val="0003620A"/>
    <w:rsid w:val="0003629C"/>
    <w:rsid w:val="00036619"/>
    <w:rsid w:val="00036646"/>
    <w:rsid w:val="00037023"/>
    <w:rsid w:val="000376D9"/>
    <w:rsid w:val="00037E28"/>
    <w:rsid w:val="00040257"/>
    <w:rsid w:val="00040FFC"/>
    <w:rsid w:val="00042895"/>
    <w:rsid w:val="00044418"/>
    <w:rsid w:val="000447C8"/>
    <w:rsid w:val="000457CD"/>
    <w:rsid w:val="00045F05"/>
    <w:rsid w:val="00046063"/>
    <w:rsid w:val="0004683F"/>
    <w:rsid w:val="00047061"/>
    <w:rsid w:val="00047D9F"/>
    <w:rsid w:val="000517EC"/>
    <w:rsid w:val="00051B4C"/>
    <w:rsid w:val="00051F33"/>
    <w:rsid w:val="00053672"/>
    <w:rsid w:val="00053873"/>
    <w:rsid w:val="000542BA"/>
    <w:rsid w:val="000545DB"/>
    <w:rsid w:val="00054EE9"/>
    <w:rsid w:val="0005541E"/>
    <w:rsid w:val="000556B6"/>
    <w:rsid w:val="000559B8"/>
    <w:rsid w:val="00055B63"/>
    <w:rsid w:val="00056566"/>
    <w:rsid w:val="00056BB6"/>
    <w:rsid w:val="00056C8A"/>
    <w:rsid w:val="00056F19"/>
    <w:rsid w:val="00057A5A"/>
    <w:rsid w:val="00057BDD"/>
    <w:rsid w:val="00057DB7"/>
    <w:rsid w:val="0006086B"/>
    <w:rsid w:val="00060FED"/>
    <w:rsid w:val="00061199"/>
    <w:rsid w:val="00061B43"/>
    <w:rsid w:val="00063BDF"/>
    <w:rsid w:val="00063C23"/>
    <w:rsid w:val="00064134"/>
    <w:rsid w:val="00064260"/>
    <w:rsid w:val="0006433A"/>
    <w:rsid w:val="00064591"/>
    <w:rsid w:val="0007058D"/>
    <w:rsid w:val="000706C0"/>
    <w:rsid w:val="00071633"/>
    <w:rsid w:val="00072198"/>
    <w:rsid w:val="00073042"/>
    <w:rsid w:val="00073159"/>
    <w:rsid w:val="00073C73"/>
    <w:rsid w:val="00074410"/>
    <w:rsid w:val="0007471F"/>
    <w:rsid w:val="00074CA8"/>
    <w:rsid w:val="00075508"/>
    <w:rsid w:val="00075EF6"/>
    <w:rsid w:val="00077570"/>
    <w:rsid w:val="00077613"/>
    <w:rsid w:val="000776F3"/>
    <w:rsid w:val="00077B6B"/>
    <w:rsid w:val="0008096B"/>
    <w:rsid w:val="000809CF"/>
    <w:rsid w:val="00081359"/>
    <w:rsid w:val="000815D6"/>
    <w:rsid w:val="00081CD9"/>
    <w:rsid w:val="000823E1"/>
    <w:rsid w:val="00083048"/>
    <w:rsid w:val="000831C8"/>
    <w:rsid w:val="000834A6"/>
    <w:rsid w:val="000834CF"/>
    <w:rsid w:val="00083954"/>
    <w:rsid w:val="00083C4D"/>
    <w:rsid w:val="0008430C"/>
    <w:rsid w:val="000857AF"/>
    <w:rsid w:val="00085A2D"/>
    <w:rsid w:val="00086260"/>
    <w:rsid w:val="00090E50"/>
    <w:rsid w:val="000912F0"/>
    <w:rsid w:val="0009159E"/>
    <w:rsid w:val="00091816"/>
    <w:rsid w:val="00093256"/>
    <w:rsid w:val="000932EB"/>
    <w:rsid w:val="00093902"/>
    <w:rsid w:val="00093B85"/>
    <w:rsid w:val="00094398"/>
    <w:rsid w:val="00094AB4"/>
    <w:rsid w:val="00094AE9"/>
    <w:rsid w:val="00094D9A"/>
    <w:rsid w:val="000959C4"/>
    <w:rsid w:val="00095ADF"/>
    <w:rsid w:val="000962A3"/>
    <w:rsid w:val="0009678D"/>
    <w:rsid w:val="000968E3"/>
    <w:rsid w:val="00096A7D"/>
    <w:rsid w:val="00097FA6"/>
    <w:rsid w:val="000A1727"/>
    <w:rsid w:val="000A1E2A"/>
    <w:rsid w:val="000A3575"/>
    <w:rsid w:val="000A4BAD"/>
    <w:rsid w:val="000A4F00"/>
    <w:rsid w:val="000A4FD7"/>
    <w:rsid w:val="000A7E18"/>
    <w:rsid w:val="000B1734"/>
    <w:rsid w:val="000B300B"/>
    <w:rsid w:val="000B3A4F"/>
    <w:rsid w:val="000B3B1B"/>
    <w:rsid w:val="000B404B"/>
    <w:rsid w:val="000B50B8"/>
    <w:rsid w:val="000B5388"/>
    <w:rsid w:val="000B53B8"/>
    <w:rsid w:val="000B649A"/>
    <w:rsid w:val="000B796B"/>
    <w:rsid w:val="000B7B61"/>
    <w:rsid w:val="000B7F7B"/>
    <w:rsid w:val="000C07BB"/>
    <w:rsid w:val="000C0983"/>
    <w:rsid w:val="000C0E3E"/>
    <w:rsid w:val="000C2FEC"/>
    <w:rsid w:val="000C3151"/>
    <w:rsid w:val="000C3EE1"/>
    <w:rsid w:val="000C4BFE"/>
    <w:rsid w:val="000C56D2"/>
    <w:rsid w:val="000C6F4A"/>
    <w:rsid w:val="000D02A0"/>
    <w:rsid w:val="000D0832"/>
    <w:rsid w:val="000D0E0E"/>
    <w:rsid w:val="000D15E9"/>
    <w:rsid w:val="000D1A95"/>
    <w:rsid w:val="000D259F"/>
    <w:rsid w:val="000D272E"/>
    <w:rsid w:val="000D28B2"/>
    <w:rsid w:val="000D3377"/>
    <w:rsid w:val="000D383E"/>
    <w:rsid w:val="000D4384"/>
    <w:rsid w:val="000D445C"/>
    <w:rsid w:val="000D525C"/>
    <w:rsid w:val="000D57FB"/>
    <w:rsid w:val="000D5BDE"/>
    <w:rsid w:val="000D5DA3"/>
    <w:rsid w:val="000D6BA8"/>
    <w:rsid w:val="000D6CDF"/>
    <w:rsid w:val="000D6F92"/>
    <w:rsid w:val="000D7062"/>
    <w:rsid w:val="000D7C0F"/>
    <w:rsid w:val="000D7DFE"/>
    <w:rsid w:val="000E1538"/>
    <w:rsid w:val="000E25F1"/>
    <w:rsid w:val="000E26C8"/>
    <w:rsid w:val="000E2A06"/>
    <w:rsid w:val="000E3266"/>
    <w:rsid w:val="000E372D"/>
    <w:rsid w:val="000E3CDA"/>
    <w:rsid w:val="000E3D49"/>
    <w:rsid w:val="000E3E94"/>
    <w:rsid w:val="000E4012"/>
    <w:rsid w:val="000E419D"/>
    <w:rsid w:val="000E451C"/>
    <w:rsid w:val="000E49E5"/>
    <w:rsid w:val="000E50DE"/>
    <w:rsid w:val="000E580B"/>
    <w:rsid w:val="000E61F4"/>
    <w:rsid w:val="000E6C28"/>
    <w:rsid w:val="000E7ADD"/>
    <w:rsid w:val="000F0142"/>
    <w:rsid w:val="000F07BD"/>
    <w:rsid w:val="000F0973"/>
    <w:rsid w:val="000F0EBC"/>
    <w:rsid w:val="000F1C78"/>
    <w:rsid w:val="000F44E0"/>
    <w:rsid w:val="000F4ADA"/>
    <w:rsid w:val="000F7A98"/>
    <w:rsid w:val="001001FB"/>
    <w:rsid w:val="00100A1C"/>
    <w:rsid w:val="00101C2C"/>
    <w:rsid w:val="00103804"/>
    <w:rsid w:val="00104A75"/>
    <w:rsid w:val="0010502C"/>
    <w:rsid w:val="001051CB"/>
    <w:rsid w:val="0010553E"/>
    <w:rsid w:val="0010567A"/>
    <w:rsid w:val="00105802"/>
    <w:rsid w:val="00105C21"/>
    <w:rsid w:val="0010602E"/>
    <w:rsid w:val="00106B48"/>
    <w:rsid w:val="00107393"/>
    <w:rsid w:val="00107F5E"/>
    <w:rsid w:val="0011067C"/>
    <w:rsid w:val="001112C1"/>
    <w:rsid w:val="00111442"/>
    <w:rsid w:val="0011161B"/>
    <w:rsid w:val="00111A48"/>
    <w:rsid w:val="00111BDA"/>
    <w:rsid w:val="00111DA3"/>
    <w:rsid w:val="00112CFB"/>
    <w:rsid w:val="00113372"/>
    <w:rsid w:val="0011345F"/>
    <w:rsid w:val="001139BC"/>
    <w:rsid w:val="00113E37"/>
    <w:rsid w:val="001141F9"/>
    <w:rsid w:val="00115093"/>
    <w:rsid w:val="00115571"/>
    <w:rsid w:val="00115746"/>
    <w:rsid w:val="00115992"/>
    <w:rsid w:val="00115A15"/>
    <w:rsid w:val="00115C00"/>
    <w:rsid w:val="00115D9A"/>
    <w:rsid w:val="00116B3C"/>
    <w:rsid w:val="00116DC6"/>
    <w:rsid w:val="00117100"/>
    <w:rsid w:val="001176F1"/>
    <w:rsid w:val="00117D8C"/>
    <w:rsid w:val="0012021F"/>
    <w:rsid w:val="001218DE"/>
    <w:rsid w:val="00121E39"/>
    <w:rsid w:val="001223B5"/>
    <w:rsid w:val="001224B2"/>
    <w:rsid w:val="00122870"/>
    <w:rsid w:val="00122E0F"/>
    <w:rsid w:val="00123A4A"/>
    <w:rsid w:val="00124CBE"/>
    <w:rsid w:val="00124E6B"/>
    <w:rsid w:val="00126170"/>
    <w:rsid w:val="00126497"/>
    <w:rsid w:val="00126873"/>
    <w:rsid w:val="00127F65"/>
    <w:rsid w:val="001300AF"/>
    <w:rsid w:val="00131190"/>
    <w:rsid w:val="00131294"/>
    <w:rsid w:val="001314BD"/>
    <w:rsid w:val="0013158E"/>
    <w:rsid w:val="00132D27"/>
    <w:rsid w:val="0013398F"/>
    <w:rsid w:val="00134164"/>
    <w:rsid w:val="001354E6"/>
    <w:rsid w:val="0013610F"/>
    <w:rsid w:val="001408EA"/>
    <w:rsid w:val="00141CE9"/>
    <w:rsid w:val="00141EDB"/>
    <w:rsid w:val="00142524"/>
    <w:rsid w:val="00143B09"/>
    <w:rsid w:val="00143DC6"/>
    <w:rsid w:val="00144C1A"/>
    <w:rsid w:val="00145665"/>
    <w:rsid w:val="00146405"/>
    <w:rsid w:val="0014781C"/>
    <w:rsid w:val="00150784"/>
    <w:rsid w:val="00150D16"/>
    <w:rsid w:val="00150E6A"/>
    <w:rsid w:val="00151AC6"/>
    <w:rsid w:val="00151B3D"/>
    <w:rsid w:val="00152098"/>
    <w:rsid w:val="00152E50"/>
    <w:rsid w:val="0015448A"/>
    <w:rsid w:val="001551F8"/>
    <w:rsid w:val="00155D26"/>
    <w:rsid w:val="00155D9A"/>
    <w:rsid w:val="00155ED5"/>
    <w:rsid w:val="00156582"/>
    <w:rsid w:val="00156779"/>
    <w:rsid w:val="001570D7"/>
    <w:rsid w:val="00157669"/>
    <w:rsid w:val="0016019A"/>
    <w:rsid w:val="00160A10"/>
    <w:rsid w:val="0016282E"/>
    <w:rsid w:val="00162DBE"/>
    <w:rsid w:val="00163076"/>
    <w:rsid w:val="001634F6"/>
    <w:rsid w:val="00164375"/>
    <w:rsid w:val="001643DE"/>
    <w:rsid w:val="0016535C"/>
    <w:rsid w:val="001654FE"/>
    <w:rsid w:val="00165A0D"/>
    <w:rsid w:val="00166167"/>
    <w:rsid w:val="001661E8"/>
    <w:rsid w:val="001702B9"/>
    <w:rsid w:val="00170F84"/>
    <w:rsid w:val="00172202"/>
    <w:rsid w:val="001723ED"/>
    <w:rsid w:val="00172D60"/>
    <w:rsid w:val="001733B7"/>
    <w:rsid w:val="00174671"/>
    <w:rsid w:val="00174912"/>
    <w:rsid w:val="00175846"/>
    <w:rsid w:val="001758BB"/>
    <w:rsid w:val="00175AE1"/>
    <w:rsid w:val="00175CA0"/>
    <w:rsid w:val="00175F9B"/>
    <w:rsid w:val="001765E0"/>
    <w:rsid w:val="0017688B"/>
    <w:rsid w:val="00176E40"/>
    <w:rsid w:val="00180340"/>
    <w:rsid w:val="001809CF"/>
    <w:rsid w:val="001814D1"/>
    <w:rsid w:val="00182185"/>
    <w:rsid w:val="00182244"/>
    <w:rsid w:val="00182D1B"/>
    <w:rsid w:val="00183362"/>
    <w:rsid w:val="001834E2"/>
    <w:rsid w:val="001846F2"/>
    <w:rsid w:val="001847BE"/>
    <w:rsid w:val="00185203"/>
    <w:rsid w:val="00186722"/>
    <w:rsid w:val="00186836"/>
    <w:rsid w:val="00186CB8"/>
    <w:rsid w:val="00186DCE"/>
    <w:rsid w:val="001875E5"/>
    <w:rsid w:val="001876F9"/>
    <w:rsid w:val="00187D4E"/>
    <w:rsid w:val="00190AD2"/>
    <w:rsid w:val="00192251"/>
    <w:rsid w:val="00192476"/>
    <w:rsid w:val="0019253E"/>
    <w:rsid w:val="001932CC"/>
    <w:rsid w:val="00193493"/>
    <w:rsid w:val="00193BFA"/>
    <w:rsid w:val="001953DB"/>
    <w:rsid w:val="00195F0D"/>
    <w:rsid w:val="001967BF"/>
    <w:rsid w:val="00197910"/>
    <w:rsid w:val="00197E0D"/>
    <w:rsid w:val="001A007B"/>
    <w:rsid w:val="001A1138"/>
    <w:rsid w:val="001A16C9"/>
    <w:rsid w:val="001A2096"/>
    <w:rsid w:val="001A2663"/>
    <w:rsid w:val="001A277A"/>
    <w:rsid w:val="001A2A82"/>
    <w:rsid w:val="001A2D3D"/>
    <w:rsid w:val="001A3CBE"/>
    <w:rsid w:val="001A417F"/>
    <w:rsid w:val="001A429B"/>
    <w:rsid w:val="001A4F52"/>
    <w:rsid w:val="001A501E"/>
    <w:rsid w:val="001A5699"/>
    <w:rsid w:val="001A5EB1"/>
    <w:rsid w:val="001A605B"/>
    <w:rsid w:val="001A70B3"/>
    <w:rsid w:val="001A761E"/>
    <w:rsid w:val="001B04AB"/>
    <w:rsid w:val="001B06D0"/>
    <w:rsid w:val="001B1357"/>
    <w:rsid w:val="001B2642"/>
    <w:rsid w:val="001B2756"/>
    <w:rsid w:val="001B2FB3"/>
    <w:rsid w:val="001B5959"/>
    <w:rsid w:val="001B7518"/>
    <w:rsid w:val="001B7A0E"/>
    <w:rsid w:val="001C04C7"/>
    <w:rsid w:val="001C14A2"/>
    <w:rsid w:val="001C25C3"/>
    <w:rsid w:val="001C343B"/>
    <w:rsid w:val="001C42B4"/>
    <w:rsid w:val="001C50EF"/>
    <w:rsid w:val="001C57B6"/>
    <w:rsid w:val="001C640F"/>
    <w:rsid w:val="001C716F"/>
    <w:rsid w:val="001D068B"/>
    <w:rsid w:val="001D19BB"/>
    <w:rsid w:val="001D2A2A"/>
    <w:rsid w:val="001D3E70"/>
    <w:rsid w:val="001D4B0C"/>
    <w:rsid w:val="001D5105"/>
    <w:rsid w:val="001D56BB"/>
    <w:rsid w:val="001D6014"/>
    <w:rsid w:val="001D6412"/>
    <w:rsid w:val="001D65CF"/>
    <w:rsid w:val="001D6A2F"/>
    <w:rsid w:val="001D70B1"/>
    <w:rsid w:val="001D786D"/>
    <w:rsid w:val="001D7AF5"/>
    <w:rsid w:val="001E0404"/>
    <w:rsid w:val="001E0464"/>
    <w:rsid w:val="001E096F"/>
    <w:rsid w:val="001E0A1A"/>
    <w:rsid w:val="001E12B0"/>
    <w:rsid w:val="001E1576"/>
    <w:rsid w:val="001E1955"/>
    <w:rsid w:val="001E1FBD"/>
    <w:rsid w:val="001E3C12"/>
    <w:rsid w:val="001E4570"/>
    <w:rsid w:val="001E5599"/>
    <w:rsid w:val="001E630F"/>
    <w:rsid w:val="001E7E93"/>
    <w:rsid w:val="001F13EE"/>
    <w:rsid w:val="001F173B"/>
    <w:rsid w:val="001F1A91"/>
    <w:rsid w:val="001F2F07"/>
    <w:rsid w:val="001F30CC"/>
    <w:rsid w:val="001F34B5"/>
    <w:rsid w:val="001F34E3"/>
    <w:rsid w:val="001F412D"/>
    <w:rsid w:val="001F46C6"/>
    <w:rsid w:val="001F4C0D"/>
    <w:rsid w:val="001F4F7C"/>
    <w:rsid w:val="001F65BB"/>
    <w:rsid w:val="001F6CED"/>
    <w:rsid w:val="001F7087"/>
    <w:rsid w:val="001F736C"/>
    <w:rsid w:val="00200583"/>
    <w:rsid w:val="00200606"/>
    <w:rsid w:val="00200B38"/>
    <w:rsid w:val="002011F7"/>
    <w:rsid w:val="00202296"/>
    <w:rsid w:val="0020261B"/>
    <w:rsid w:val="00202A52"/>
    <w:rsid w:val="0020394D"/>
    <w:rsid w:val="00205652"/>
    <w:rsid w:val="002059DD"/>
    <w:rsid w:val="00206437"/>
    <w:rsid w:val="00206FE7"/>
    <w:rsid w:val="002070F8"/>
    <w:rsid w:val="0021069A"/>
    <w:rsid w:val="002106B6"/>
    <w:rsid w:val="00210851"/>
    <w:rsid w:val="00212938"/>
    <w:rsid w:val="00212A74"/>
    <w:rsid w:val="00212F65"/>
    <w:rsid w:val="002140BD"/>
    <w:rsid w:val="0021533A"/>
    <w:rsid w:val="00215384"/>
    <w:rsid w:val="002160F4"/>
    <w:rsid w:val="00217B3D"/>
    <w:rsid w:val="00217D53"/>
    <w:rsid w:val="002217C4"/>
    <w:rsid w:val="00221973"/>
    <w:rsid w:val="00221BD5"/>
    <w:rsid w:val="00221E1F"/>
    <w:rsid w:val="00223578"/>
    <w:rsid w:val="00225E77"/>
    <w:rsid w:val="00225EC1"/>
    <w:rsid w:val="00226B2B"/>
    <w:rsid w:val="00227D14"/>
    <w:rsid w:val="002304A6"/>
    <w:rsid w:val="00232166"/>
    <w:rsid w:val="002337E1"/>
    <w:rsid w:val="00234222"/>
    <w:rsid w:val="002344FF"/>
    <w:rsid w:val="002350FE"/>
    <w:rsid w:val="002357B3"/>
    <w:rsid w:val="002358D3"/>
    <w:rsid w:val="00235CF1"/>
    <w:rsid w:val="0023722E"/>
    <w:rsid w:val="00237320"/>
    <w:rsid w:val="00237CBE"/>
    <w:rsid w:val="002400CB"/>
    <w:rsid w:val="002400DD"/>
    <w:rsid w:val="0024020D"/>
    <w:rsid w:val="002402AE"/>
    <w:rsid w:val="00240B29"/>
    <w:rsid w:val="00240E0B"/>
    <w:rsid w:val="00241014"/>
    <w:rsid w:val="00242371"/>
    <w:rsid w:val="002423FE"/>
    <w:rsid w:val="002426EF"/>
    <w:rsid w:val="00242B46"/>
    <w:rsid w:val="00243008"/>
    <w:rsid w:val="00243278"/>
    <w:rsid w:val="00243621"/>
    <w:rsid w:val="00245DE6"/>
    <w:rsid w:val="00245F5F"/>
    <w:rsid w:val="00246906"/>
    <w:rsid w:val="0024696F"/>
    <w:rsid w:val="0024796E"/>
    <w:rsid w:val="002505ED"/>
    <w:rsid w:val="002506B1"/>
    <w:rsid w:val="00250D95"/>
    <w:rsid w:val="00251061"/>
    <w:rsid w:val="00251093"/>
    <w:rsid w:val="00251803"/>
    <w:rsid w:val="002520C8"/>
    <w:rsid w:val="00252A34"/>
    <w:rsid w:val="002530EA"/>
    <w:rsid w:val="00253704"/>
    <w:rsid w:val="00253B27"/>
    <w:rsid w:val="0025474C"/>
    <w:rsid w:val="00255E4B"/>
    <w:rsid w:val="00256078"/>
    <w:rsid w:val="00257192"/>
    <w:rsid w:val="00257290"/>
    <w:rsid w:val="00257A66"/>
    <w:rsid w:val="002605A2"/>
    <w:rsid w:val="0026172F"/>
    <w:rsid w:val="00261AED"/>
    <w:rsid w:val="00261EED"/>
    <w:rsid w:val="00263A62"/>
    <w:rsid w:val="002648A5"/>
    <w:rsid w:val="002654D4"/>
    <w:rsid w:val="00266C01"/>
    <w:rsid w:val="00266D3A"/>
    <w:rsid w:val="002677E6"/>
    <w:rsid w:val="00270F2B"/>
    <w:rsid w:val="00271875"/>
    <w:rsid w:val="00271ADD"/>
    <w:rsid w:val="002720B1"/>
    <w:rsid w:val="002720D6"/>
    <w:rsid w:val="00272FD0"/>
    <w:rsid w:val="00273074"/>
    <w:rsid w:val="00273ABF"/>
    <w:rsid w:val="00273E82"/>
    <w:rsid w:val="002742D9"/>
    <w:rsid w:val="0027464B"/>
    <w:rsid w:val="00274EEE"/>
    <w:rsid w:val="002753EC"/>
    <w:rsid w:val="0027653E"/>
    <w:rsid w:val="002766AA"/>
    <w:rsid w:val="00280D1D"/>
    <w:rsid w:val="00281099"/>
    <w:rsid w:val="002816DF"/>
    <w:rsid w:val="002821D5"/>
    <w:rsid w:val="002821D9"/>
    <w:rsid w:val="0028264D"/>
    <w:rsid w:val="00283E5E"/>
    <w:rsid w:val="00283EE7"/>
    <w:rsid w:val="00284BF3"/>
    <w:rsid w:val="00284E50"/>
    <w:rsid w:val="00286321"/>
    <w:rsid w:val="00286CD1"/>
    <w:rsid w:val="00286E38"/>
    <w:rsid w:val="002875B2"/>
    <w:rsid w:val="00287ED1"/>
    <w:rsid w:val="00290F11"/>
    <w:rsid w:val="0029212D"/>
    <w:rsid w:val="002922A9"/>
    <w:rsid w:val="00292F3B"/>
    <w:rsid w:val="00293205"/>
    <w:rsid w:val="00293461"/>
    <w:rsid w:val="00293F32"/>
    <w:rsid w:val="002956CD"/>
    <w:rsid w:val="00295B82"/>
    <w:rsid w:val="00296204"/>
    <w:rsid w:val="00296442"/>
    <w:rsid w:val="00296649"/>
    <w:rsid w:val="002A1202"/>
    <w:rsid w:val="002A172A"/>
    <w:rsid w:val="002A1B69"/>
    <w:rsid w:val="002A1D92"/>
    <w:rsid w:val="002A3A8D"/>
    <w:rsid w:val="002A3CBA"/>
    <w:rsid w:val="002A3EB2"/>
    <w:rsid w:val="002A3F14"/>
    <w:rsid w:val="002A4349"/>
    <w:rsid w:val="002A4471"/>
    <w:rsid w:val="002A476C"/>
    <w:rsid w:val="002A5E20"/>
    <w:rsid w:val="002A6ACD"/>
    <w:rsid w:val="002A6B0E"/>
    <w:rsid w:val="002A6D1A"/>
    <w:rsid w:val="002A7336"/>
    <w:rsid w:val="002A7EC3"/>
    <w:rsid w:val="002B262D"/>
    <w:rsid w:val="002B39F0"/>
    <w:rsid w:val="002B3C4C"/>
    <w:rsid w:val="002B3C8C"/>
    <w:rsid w:val="002B45C9"/>
    <w:rsid w:val="002B54D3"/>
    <w:rsid w:val="002B79D0"/>
    <w:rsid w:val="002B7B9E"/>
    <w:rsid w:val="002C04C6"/>
    <w:rsid w:val="002C1C92"/>
    <w:rsid w:val="002C45E2"/>
    <w:rsid w:val="002C4EFF"/>
    <w:rsid w:val="002C5108"/>
    <w:rsid w:val="002C5919"/>
    <w:rsid w:val="002D1523"/>
    <w:rsid w:val="002D3254"/>
    <w:rsid w:val="002D3EE7"/>
    <w:rsid w:val="002D4FB7"/>
    <w:rsid w:val="002D5D71"/>
    <w:rsid w:val="002D61EC"/>
    <w:rsid w:val="002D7257"/>
    <w:rsid w:val="002D7B8A"/>
    <w:rsid w:val="002E01C2"/>
    <w:rsid w:val="002E0852"/>
    <w:rsid w:val="002E1864"/>
    <w:rsid w:val="002E1AB1"/>
    <w:rsid w:val="002E20B2"/>
    <w:rsid w:val="002E479B"/>
    <w:rsid w:val="002E581E"/>
    <w:rsid w:val="002E59B3"/>
    <w:rsid w:val="002E5FE2"/>
    <w:rsid w:val="002E6260"/>
    <w:rsid w:val="002E6C71"/>
    <w:rsid w:val="002E6DAC"/>
    <w:rsid w:val="002E74A4"/>
    <w:rsid w:val="002F0169"/>
    <w:rsid w:val="002F0D2E"/>
    <w:rsid w:val="002F1015"/>
    <w:rsid w:val="002F1C90"/>
    <w:rsid w:val="002F2025"/>
    <w:rsid w:val="002F2966"/>
    <w:rsid w:val="002F2AED"/>
    <w:rsid w:val="002F2CAB"/>
    <w:rsid w:val="002F3A62"/>
    <w:rsid w:val="002F41A1"/>
    <w:rsid w:val="002F4A76"/>
    <w:rsid w:val="002F5E6D"/>
    <w:rsid w:val="002F6637"/>
    <w:rsid w:val="002F71BD"/>
    <w:rsid w:val="002F75F3"/>
    <w:rsid w:val="003007B4"/>
    <w:rsid w:val="003020FF"/>
    <w:rsid w:val="00302E19"/>
    <w:rsid w:val="00302E7D"/>
    <w:rsid w:val="003031D5"/>
    <w:rsid w:val="00303510"/>
    <w:rsid w:val="00303628"/>
    <w:rsid w:val="003039DD"/>
    <w:rsid w:val="003041C1"/>
    <w:rsid w:val="00304764"/>
    <w:rsid w:val="003066CB"/>
    <w:rsid w:val="00307297"/>
    <w:rsid w:val="00307820"/>
    <w:rsid w:val="00312379"/>
    <w:rsid w:val="003128B3"/>
    <w:rsid w:val="003130AB"/>
    <w:rsid w:val="003133CB"/>
    <w:rsid w:val="003144DF"/>
    <w:rsid w:val="00315430"/>
    <w:rsid w:val="0031596B"/>
    <w:rsid w:val="00316A33"/>
    <w:rsid w:val="00316C3B"/>
    <w:rsid w:val="00317410"/>
    <w:rsid w:val="00317836"/>
    <w:rsid w:val="003178EC"/>
    <w:rsid w:val="0032019A"/>
    <w:rsid w:val="00320681"/>
    <w:rsid w:val="003214B5"/>
    <w:rsid w:val="003216AA"/>
    <w:rsid w:val="00321AE5"/>
    <w:rsid w:val="00321CF3"/>
    <w:rsid w:val="00322042"/>
    <w:rsid w:val="003220FD"/>
    <w:rsid w:val="0032364C"/>
    <w:rsid w:val="00323F27"/>
    <w:rsid w:val="00324B13"/>
    <w:rsid w:val="0032505E"/>
    <w:rsid w:val="00325E6C"/>
    <w:rsid w:val="00327017"/>
    <w:rsid w:val="003276B3"/>
    <w:rsid w:val="00332847"/>
    <w:rsid w:val="003328AC"/>
    <w:rsid w:val="00333AAD"/>
    <w:rsid w:val="00336CA1"/>
    <w:rsid w:val="0033710D"/>
    <w:rsid w:val="003378F8"/>
    <w:rsid w:val="00337A17"/>
    <w:rsid w:val="003406CE"/>
    <w:rsid w:val="003408B0"/>
    <w:rsid w:val="003418FE"/>
    <w:rsid w:val="00342482"/>
    <w:rsid w:val="003429AB"/>
    <w:rsid w:val="00343A8B"/>
    <w:rsid w:val="003478ED"/>
    <w:rsid w:val="003505A9"/>
    <w:rsid w:val="00351B2B"/>
    <w:rsid w:val="00351DF8"/>
    <w:rsid w:val="0035226B"/>
    <w:rsid w:val="003522B5"/>
    <w:rsid w:val="00352E94"/>
    <w:rsid w:val="0035396A"/>
    <w:rsid w:val="00353EFB"/>
    <w:rsid w:val="00354965"/>
    <w:rsid w:val="003552E1"/>
    <w:rsid w:val="00355B3E"/>
    <w:rsid w:val="00355D53"/>
    <w:rsid w:val="003562CF"/>
    <w:rsid w:val="00356337"/>
    <w:rsid w:val="00356C3F"/>
    <w:rsid w:val="0035768A"/>
    <w:rsid w:val="003610C9"/>
    <w:rsid w:val="003635D9"/>
    <w:rsid w:val="00363818"/>
    <w:rsid w:val="00363841"/>
    <w:rsid w:val="00363C94"/>
    <w:rsid w:val="0036727D"/>
    <w:rsid w:val="00370475"/>
    <w:rsid w:val="00372EF3"/>
    <w:rsid w:val="00375E15"/>
    <w:rsid w:val="003776C9"/>
    <w:rsid w:val="00377AED"/>
    <w:rsid w:val="003806F6"/>
    <w:rsid w:val="00380752"/>
    <w:rsid w:val="00380CBB"/>
    <w:rsid w:val="00380D1A"/>
    <w:rsid w:val="00382685"/>
    <w:rsid w:val="00382F97"/>
    <w:rsid w:val="00383C0E"/>
    <w:rsid w:val="0038417C"/>
    <w:rsid w:val="003845DB"/>
    <w:rsid w:val="00385B17"/>
    <w:rsid w:val="00385DE7"/>
    <w:rsid w:val="003860E0"/>
    <w:rsid w:val="00387A31"/>
    <w:rsid w:val="00390329"/>
    <w:rsid w:val="0039034F"/>
    <w:rsid w:val="00390D1A"/>
    <w:rsid w:val="003912B6"/>
    <w:rsid w:val="00391862"/>
    <w:rsid w:val="00392FD4"/>
    <w:rsid w:val="0039324D"/>
    <w:rsid w:val="003945CB"/>
    <w:rsid w:val="00394B9F"/>
    <w:rsid w:val="00394EA3"/>
    <w:rsid w:val="00396003"/>
    <w:rsid w:val="0039603A"/>
    <w:rsid w:val="00396443"/>
    <w:rsid w:val="003972A3"/>
    <w:rsid w:val="003A0A31"/>
    <w:rsid w:val="003A1679"/>
    <w:rsid w:val="003A1D20"/>
    <w:rsid w:val="003A3AD5"/>
    <w:rsid w:val="003A3B32"/>
    <w:rsid w:val="003A3F34"/>
    <w:rsid w:val="003A55E1"/>
    <w:rsid w:val="003A5728"/>
    <w:rsid w:val="003A6002"/>
    <w:rsid w:val="003A6BEE"/>
    <w:rsid w:val="003B020D"/>
    <w:rsid w:val="003B0541"/>
    <w:rsid w:val="003B1F1F"/>
    <w:rsid w:val="003B2158"/>
    <w:rsid w:val="003B2161"/>
    <w:rsid w:val="003B221F"/>
    <w:rsid w:val="003B2392"/>
    <w:rsid w:val="003B27AF"/>
    <w:rsid w:val="003B2C3B"/>
    <w:rsid w:val="003B5728"/>
    <w:rsid w:val="003B6619"/>
    <w:rsid w:val="003B6643"/>
    <w:rsid w:val="003B6672"/>
    <w:rsid w:val="003B6990"/>
    <w:rsid w:val="003B716A"/>
    <w:rsid w:val="003C082D"/>
    <w:rsid w:val="003C0986"/>
    <w:rsid w:val="003C1E04"/>
    <w:rsid w:val="003C37E5"/>
    <w:rsid w:val="003C3B2D"/>
    <w:rsid w:val="003C3C6C"/>
    <w:rsid w:val="003C3D81"/>
    <w:rsid w:val="003C44EC"/>
    <w:rsid w:val="003C54F5"/>
    <w:rsid w:val="003C5DCB"/>
    <w:rsid w:val="003C6553"/>
    <w:rsid w:val="003C6A5D"/>
    <w:rsid w:val="003D0066"/>
    <w:rsid w:val="003D0252"/>
    <w:rsid w:val="003D02EB"/>
    <w:rsid w:val="003D0586"/>
    <w:rsid w:val="003D06D8"/>
    <w:rsid w:val="003D0F3E"/>
    <w:rsid w:val="003D4B0D"/>
    <w:rsid w:val="003D4DD0"/>
    <w:rsid w:val="003D4FE8"/>
    <w:rsid w:val="003D5E96"/>
    <w:rsid w:val="003D6258"/>
    <w:rsid w:val="003D6497"/>
    <w:rsid w:val="003D6590"/>
    <w:rsid w:val="003D670A"/>
    <w:rsid w:val="003E04FF"/>
    <w:rsid w:val="003E1FDA"/>
    <w:rsid w:val="003E30C3"/>
    <w:rsid w:val="003E49B9"/>
    <w:rsid w:val="003E4BFA"/>
    <w:rsid w:val="003E5674"/>
    <w:rsid w:val="003E57CC"/>
    <w:rsid w:val="003E7F52"/>
    <w:rsid w:val="003F0062"/>
    <w:rsid w:val="003F00DA"/>
    <w:rsid w:val="003F01CF"/>
    <w:rsid w:val="003F0711"/>
    <w:rsid w:val="003F0D13"/>
    <w:rsid w:val="003F1052"/>
    <w:rsid w:val="003F20CA"/>
    <w:rsid w:val="003F2A17"/>
    <w:rsid w:val="003F381C"/>
    <w:rsid w:val="003F3FE5"/>
    <w:rsid w:val="003F49B0"/>
    <w:rsid w:val="003F4A7C"/>
    <w:rsid w:val="003F4A7D"/>
    <w:rsid w:val="003F555C"/>
    <w:rsid w:val="003F5B2C"/>
    <w:rsid w:val="003F7406"/>
    <w:rsid w:val="003F7647"/>
    <w:rsid w:val="003F7B91"/>
    <w:rsid w:val="003F7E70"/>
    <w:rsid w:val="004004D7"/>
    <w:rsid w:val="004007FD"/>
    <w:rsid w:val="00400834"/>
    <w:rsid w:val="00401148"/>
    <w:rsid w:val="004020D0"/>
    <w:rsid w:val="004027A2"/>
    <w:rsid w:val="00403E38"/>
    <w:rsid w:val="00406869"/>
    <w:rsid w:val="00406AEB"/>
    <w:rsid w:val="00406D53"/>
    <w:rsid w:val="004079E2"/>
    <w:rsid w:val="00407B05"/>
    <w:rsid w:val="00407F8C"/>
    <w:rsid w:val="00410346"/>
    <w:rsid w:val="004105D2"/>
    <w:rsid w:val="00410609"/>
    <w:rsid w:val="0041122B"/>
    <w:rsid w:val="004113B8"/>
    <w:rsid w:val="0041182B"/>
    <w:rsid w:val="00411D1B"/>
    <w:rsid w:val="00412031"/>
    <w:rsid w:val="004127CE"/>
    <w:rsid w:val="00412B5F"/>
    <w:rsid w:val="00412E8B"/>
    <w:rsid w:val="00413DAB"/>
    <w:rsid w:val="00414AAC"/>
    <w:rsid w:val="00414F33"/>
    <w:rsid w:val="00416CC8"/>
    <w:rsid w:val="00417DB0"/>
    <w:rsid w:val="00420873"/>
    <w:rsid w:val="00421415"/>
    <w:rsid w:val="00421A4C"/>
    <w:rsid w:val="004223E2"/>
    <w:rsid w:val="00422496"/>
    <w:rsid w:val="004228CF"/>
    <w:rsid w:val="00423246"/>
    <w:rsid w:val="00424647"/>
    <w:rsid w:val="004248B0"/>
    <w:rsid w:val="004257DC"/>
    <w:rsid w:val="00425BF9"/>
    <w:rsid w:val="00426057"/>
    <w:rsid w:val="0042651E"/>
    <w:rsid w:val="00427B12"/>
    <w:rsid w:val="00427BF5"/>
    <w:rsid w:val="004301D6"/>
    <w:rsid w:val="00430B7A"/>
    <w:rsid w:val="00431553"/>
    <w:rsid w:val="00432FF8"/>
    <w:rsid w:val="00433369"/>
    <w:rsid w:val="00434492"/>
    <w:rsid w:val="00434A37"/>
    <w:rsid w:val="00434FEA"/>
    <w:rsid w:val="00436F37"/>
    <w:rsid w:val="00441DE7"/>
    <w:rsid w:val="0044390D"/>
    <w:rsid w:val="00443E35"/>
    <w:rsid w:val="00443ECD"/>
    <w:rsid w:val="0044450B"/>
    <w:rsid w:val="004464A7"/>
    <w:rsid w:val="00446C91"/>
    <w:rsid w:val="004511C7"/>
    <w:rsid w:val="00451A26"/>
    <w:rsid w:val="00451BB2"/>
    <w:rsid w:val="004527C0"/>
    <w:rsid w:val="004536A6"/>
    <w:rsid w:val="00453CD5"/>
    <w:rsid w:val="00454096"/>
    <w:rsid w:val="00454607"/>
    <w:rsid w:val="0045549E"/>
    <w:rsid w:val="00455817"/>
    <w:rsid w:val="00455AA4"/>
    <w:rsid w:val="0045647E"/>
    <w:rsid w:val="00456BC3"/>
    <w:rsid w:val="00456DF3"/>
    <w:rsid w:val="00456F28"/>
    <w:rsid w:val="004576A4"/>
    <w:rsid w:val="00457DE1"/>
    <w:rsid w:val="00461ECA"/>
    <w:rsid w:val="00462075"/>
    <w:rsid w:val="004625C7"/>
    <w:rsid w:val="00463144"/>
    <w:rsid w:val="00463631"/>
    <w:rsid w:val="00463879"/>
    <w:rsid w:val="004642DE"/>
    <w:rsid w:val="00464313"/>
    <w:rsid w:val="00464E3A"/>
    <w:rsid w:val="00465160"/>
    <w:rsid w:val="00465452"/>
    <w:rsid w:val="00465F31"/>
    <w:rsid w:val="00466195"/>
    <w:rsid w:val="0046757C"/>
    <w:rsid w:val="00467FB9"/>
    <w:rsid w:val="004718C3"/>
    <w:rsid w:val="00471B8A"/>
    <w:rsid w:val="00471EC7"/>
    <w:rsid w:val="00471FE8"/>
    <w:rsid w:val="00472C6A"/>
    <w:rsid w:val="00473C92"/>
    <w:rsid w:val="00474656"/>
    <w:rsid w:val="0047500A"/>
    <w:rsid w:val="00476545"/>
    <w:rsid w:val="00477293"/>
    <w:rsid w:val="00477F0C"/>
    <w:rsid w:val="00480A89"/>
    <w:rsid w:val="00482125"/>
    <w:rsid w:val="00482130"/>
    <w:rsid w:val="004821AC"/>
    <w:rsid w:val="00482CE1"/>
    <w:rsid w:val="00483960"/>
    <w:rsid w:val="00484281"/>
    <w:rsid w:val="004843E5"/>
    <w:rsid w:val="00484BAA"/>
    <w:rsid w:val="00484EC8"/>
    <w:rsid w:val="00485582"/>
    <w:rsid w:val="00487E0D"/>
    <w:rsid w:val="0049067D"/>
    <w:rsid w:val="0049076A"/>
    <w:rsid w:val="00491322"/>
    <w:rsid w:val="0049385D"/>
    <w:rsid w:val="00493C22"/>
    <w:rsid w:val="00493DCE"/>
    <w:rsid w:val="004942D3"/>
    <w:rsid w:val="00494471"/>
    <w:rsid w:val="0049555F"/>
    <w:rsid w:val="00495FC7"/>
    <w:rsid w:val="00497572"/>
    <w:rsid w:val="00497BDE"/>
    <w:rsid w:val="004A38B4"/>
    <w:rsid w:val="004A59D7"/>
    <w:rsid w:val="004A6323"/>
    <w:rsid w:val="004A71A3"/>
    <w:rsid w:val="004A7288"/>
    <w:rsid w:val="004B0917"/>
    <w:rsid w:val="004B0A91"/>
    <w:rsid w:val="004B16FC"/>
    <w:rsid w:val="004B345B"/>
    <w:rsid w:val="004B35A8"/>
    <w:rsid w:val="004B457C"/>
    <w:rsid w:val="004B4EC3"/>
    <w:rsid w:val="004B51EE"/>
    <w:rsid w:val="004B6AD7"/>
    <w:rsid w:val="004B6FC2"/>
    <w:rsid w:val="004B6FEF"/>
    <w:rsid w:val="004B7FFA"/>
    <w:rsid w:val="004C23CD"/>
    <w:rsid w:val="004C3554"/>
    <w:rsid w:val="004C3B4F"/>
    <w:rsid w:val="004C3B54"/>
    <w:rsid w:val="004C3BEE"/>
    <w:rsid w:val="004C3F58"/>
    <w:rsid w:val="004C50C8"/>
    <w:rsid w:val="004C5B0D"/>
    <w:rsid w:val="004D0D2B"/>
    <w:rsid w:val="004D0D9A"/>
    <w:rsid w:val="004D0DB0"/>
    <w:rsid w:val="004D0E1E"/>
    <w:rsid w:val="004D19CC"/>
    <w:rsid w:val="004D1EBA"/>
    <w:rsid w:val="004D3731"/>
    <w:rsid w:val="004D3A8D"/>
    <w:rsid w:val="004D3E97"/>
    <w:rsid w:val="004D41DB"/>
    <w:rsid w:val="004D52A6"/>
    <w:rsid w:val="004D5580"/>
    <w:rsid w:val="004D5B67"/>
    <w:rsid w:val="004D657F"/>
    <w:rsid w:val="004D6FB7"/>
    <w:rsid w:val="004D74FA"/>
    <w:rsid w:val="004D76F5"/>
    <w:rsid w:val="004D7F7B"/>
    <w:rsid w:val="004E0DCB"/>
    <w:rsid w:val="004E1BB2"/>
    <w:rsid w:val="004E2855"/>
    <w:rsid w:val="004E2E52"/>
    <w:rsid w:val="004E3BB6"/>
    <w:rsid w:val="004E675C"/>
    <w:rsid w:val="004E6CEF"/>
    <w:rsid w:val="004E75E5"/>
    <w:rsid w:val="004E7E91"/>
    <w:rsid w:val="004F00B3"/>
    <w:rsid w:val="004F047B"/>
    <w:rsid w:val="004F0F1B"/>
    <w:rsid w:val="004F1E23"/>
    <w:rsid w:val="004F1FCE"/>
    <w:rsid w:val="004F3E2A"/>
    <w:rsid w:val="004F4BBC"/>
    <w:rsid w:val="004F4D18"/>
    <w:rsid w:val="004F52A6"/>
    <w:rsid w:val="004F5887"/>
    <w:rsid w:val="004F5DC5"/>
    <w:rsid w:val="004F62C6"/>
    <w:rsid w:val="005030F2"/>
    <w:rsid w:val="0050311C"/>
    <w:rsid w:val="00503BF4"/>
    <w:rsid w:val="00503EE5"/>
    <w:rsid w:val="00505799"/>
    <w:rsid w:val="005061B9"/>
    <w:rsid w:val="00506DFE"/>
    <w:rsid w:val="005073D2"/>
    <w:rsid w:val="00507A2D"/>
    <w:rsid w:val="005106D3"/>
    <w:rsid w:val="00510D65"/>
    <w:rsid w:val="00510FB2"/>
    <w:rsid w:val="005115BF"/>
    <w:rsid w:val="005120A7"/>
    <w:rsid w:val="0051300D"/>
    <w:rsid w:val="0051314B"/>
    <w:rsid w:val="00513873"/>
    <w:rsid w:val="005154DA"/>
    <w:rsid w:val="00515C65"/>
    <w:rsid w:val="005168BE"/>
    <w:rsid w:val="00516B93"/>
    <w:rsid w:val="00517F7C"/>
    <w:rsid w:val="00520D71"/>
    <w:rsid w:val="00520F1C"/>
    <w:rsid w:val="00521AEE"/>
    <w:rsid w:val="00522D16"/>
    <w:rsid w:val="00522D76"/>
    <w:rsid w:val="005230F2"/>
    <w:rsid w:val="00524EF6"/>
    <w:rsid w:val="0052515C"/>
    <w:rsid w:val="00525693"/>
    <w:rsid w:val="005272E0"/>
    <w:rsid w:val="005273BB"/>
    <w:rsid w:val="005277D5"/>
    <w:rsid w:val="00530689"/>
    <w:rsid w:val="005310AC"/>
    <w:rsid w:val="0053166F"/>
    <w:rsid w:val="005317CF"/>
    <w:rsid w:val="00531BA7"/>
    <w:rsid w:val="005327D2"/>
    <w:rsid w:val="00532F34"/>
    <w:rsid w:val="00533077"/>
    <w:rsid w:val="00533361"/>
    <w:rsid w:val="00533E07"/>
    <w:rsid w:val="00535FEA"/>
    <w:rsid w:val="00536010"/>
    <w:rsid w:val="005364E0"/>
    <w:rsid w:val="00537F31"/>
    <w:rsid w:val="00540890"/>
    <w:rsid w:val="00541000"/>
    <w:rsid w:val="005418DC"/>
    <w:rsid w:val="00542B77"/>
    <w:rsid w:val="00544003"/>
    <w:rsid w:val="00544E9A"/>
    <w:rsid w:val="005466D2"/>
    <w:rsid w:val="00546A5D"/>
    <w:rsid w:val="00546AEC"/>
    <w:rsid w:val="00546DD3"/>
    <w:rsid w:val="005501AB"/>
    <w:rsid w:val="00550D5F"/>
    <w:rsid w:val="00551656"/>
    <w:rsid w:val="00551D28"/>
    <w:rsid w:val="0055245C"/>
    <w:rsid w:val="0055348F"/>
    <w:rsid w:val="005538C0"/>
    <w:rsid w:val="00554197"/>
    <w:rsid w:val="00554A28"/>
    <w:rsid w:val="00555601"/>
    <w:rsid w:val="00556009"/>
    <w:rsid w:val="00556678"/>
    <w:rsid w:val="005568C5"/>
    <w:rsid w:val="00556A08"/>
    <w:rsid w:val="00556E6A"/>
    <w:rsid w:val="00561466"/>
    <w:rsid w:val="00563891"/>
    <w:rsid w:val="00563EC3"/>
    <w:rsid w:val="00564609"/>
    <w:rsid w:val="00564878"/>
    <w:rsid w:val="005656EC"/>
    <w:rsid w:val="00565D7E"/>
    <w:rsid w:val="00565D99"/>
    <w:rsid w:val="00565FF4"/>
    <w:rsid w:val="0056615C"/>
    <w:rsid w:val="0056659F"/>
    <w:rsid w:val="00566BB5"/>
    <w:rsid w:val="00567070"/>
    <w:rsid w:val="00570739"/>
    <w:rsid w:val="00570945"/>
    <w:rsid w:val="005711A3"/>
    <w:rsid w:val="00571D36"/>
    <w:rsid w:val="00573088"/>
    <w:rsid w:val="00574AF1"/>
    <w:rsid w:val="00574B27"/>
    <w:rsid w:val="005750A7"/>
    <w:rsid w:val="00575D4E"/>
    <w:rsid w:val="005762A7"/>
    <w:rsid w:val="00577319"/>
    <w:rsid w:val="005776D8"/>
    <w:rsid w:val="00577C20"/>
    <w:rsid w:val="005800B9"/>
    <w:rsid w:val="005809A6"/>
    <w:rsid w:val="00580B43"/>
    <w:rsid w:val="00582005"/>
    <w:rsid w:val="00583ACD"/>
    <w:rsid w:val="00583F01"/>
    <w:rsid w:val="005844CE"/>
    <w:rsid w:val="00584A40"/>
    <w:rsid w:val="005858B3"/>
    <w:rsid w:val="00585B79"/>
    <w:rsid w:val="0058698A"/>
    <w:rsid w:val="00587DBA"/>
    <w:rsid w:val="005901F0"/>
    <w:rsid w:val="00592236"/>
    <w:rsid w:val="0059251B"/>
    <w:rsid w:val="005928D1"/>
    <w:rsid w:val="005929B6"/>
    <w:rsid w:val="005929ED"/>
    <w:rsid w:val="00592D5B"/>
    <w:rsid w:val="00593128"/>
    <w:rsid w:val="00593EB5"/>
    <w:rsid w:val="00596847"/>
    <w:rsid w:val="00596EB6"/>
    <w:rsid w:val="005976DE"/>
    <w:rsid w:val="005977F8"/>
    <w:rsid w:val="00597E23"/>
    <w:rsid w:val="00597E77"/>
    <w:rsid w:val="005A1446"/>
    <w:rsid w:val="005A16BB"/>
    <w:rsid w:val="005A1B42"/>
    <w:rsid w:val="005A2CF3"/>
    <w:rsid w:val="005A3188"/>
    <w:rsid w:val="005A31B9"/>
    <w:rsid w:val="005A4EA1"/>
    <w:rsid w:val="005A532D"/>
    <w:rsid w:val="005A5FDC"/>
    <w:rsid w:val="005A60AE"/>
    <w:rsid w:val="005A6467"/>
    <w:rsid w:val="005A7280"/>
    <w:rsid w:val="005B000E"/>
    <w:rsid w:val="005B028D"/>
    <w:rsid w:val="005B040D"/>
    <w:rsid w:val="005B23E3"/>
    <w:rsid w:val="005B29FF"/>
    <w:rsid w:val="005B2EA2"/>
    <w:rsid w:val="005B5037"/>
    <w:rsid w:val="005B525A"/>
    <w:rsid w:val="005B57D2"/>
    <w:rsid w:val="005B5882"/>
    <w:rsid w:val="005B5F23"/>
    <w:rsid w:val="005B6261"/>
    <w:rsid w:val="005B628F"/>
    <w:rsid w:val="005B69D3"/>
    <w:rsid w:val="005B6C47"/>
    <w:rsid w:val="005B727E"/>
    <w:rsid w:val="005C04B1"/>
    <w:rsid w:val="005C0E71"/>
    <w:rsid w:val="005C1481"/>
    <w:rsid w:val="005C17FA"/>
    <w:rsid w:val="005C2AA9"/>
    <w:rsid w:val="005C2D40"/>
    <w:rsid w:val="005C3EDA"/>
    <w:rsid w:val="005C47BE"/>
    <w:rsid w:val="005C60D8"/>
    <w:rsid w:val="005C6799"/>
    <w:rsid w:val="005C6CBD"/>
    <w:rsid w:val="005C77C0"/>
    <w:rsid w:val="005C7A7D"/>
    <w:rsid w:val="005D0B5B"/>
    <w:rsid w:val="005D1023"/>
    <w:rsid w:val="005D16E8"/>
    <w:rsid w:val="005D1BDB"/>
    <w:rsid w:val="005D2042"/>
    <w:rsid w:val="005D2E0A"/>
    <w:rsid w:val="005D3AC2"/>
    <w:rsid w:val="005D4DC1"/>
    <w:rsid w:val="005D581F"/>
    <w:rsid w:val="005D7C9B"/>
    <w:rsid w:val="005E07DF"/>
    <w:rsid w:val="005E0FA2"/>
    <w:rsid w:val="005E17E2"/>
    <w:rsid w:val="005E18E0"/>
    <w:rsid w:val="005E26DA"/>
    <w:rsid w:val="005E3D0A"/>
    <w:rsid w:val="005E3E42"/>
    <w:rsid w:val="005E4202"/>
    <w:rsid w:val="005E4872"/>
    <w:rsid w:val="005E5D9C"/>
    <w:rsid w:val="005E6228"/>
    <w:rsid w:val="005F09EC"/>
    <w:rsid w:val="005F12F6"/>
    <w:rsid w:val="005F1361"/>
    <w:rsid w:val="005F153E"/>
    <w:rsid w:val="005F1617"/>
    <w:rsid w:val="005F187F"/>
    <w:rsid w:val="005F25B5"/>
    <w:rsid w:val="005F39CB"/>
    <w:rsid w:val="005F3D59"/>
    <w:rsid w:val="005F4893"/>
    <w:rsid w:val="005F4BFF"/>
    <w:rsid w:val="005F6283"/>
    <w:rsid w:val="005F673D"/>
    <w:rsid w:val="005F7D42"/>
    <w:rsid w:val="006012DE"/>
    <w:rsid w:val="00601814"/>
    <w:rsid w:val="0060272F"/>
    <w:rsid w:val="00605167"/>
    <w:rsid w:val="00606C53"/>
    <w:rsid w:val="00607175"/>
    <w:rsid w:val="0060717A"/>
    <w:rsid w:val="00607D63"/>
    <w:rsid w:val="00607EA2"/>
    <w:rsid w:val="006103B0"/>
    <w:rsid w:val="00610D69"/>
    <w:rsid w:val="00611242"/>
    <w:rsid w:val="00611B77"/>
    <w:rsid w:val="006134BF"/>
    <w:rsid w:val="006147ED"/>
    <w:rsid w:val="006150AE"/>
    <w:rsid w:val="00616181"/>
    <w:rsid w:val="006163D4"/>
    <w:rsid w:val="006165AE"/>
    <w:rsid w:val="00617459"/>
    <w:rsid w:val="00617495"/>
    <w:rsid w:val="00620372"/>
    <w:rsid w:val="0062196C"/>
    <w:rsid w:val="0062286E"/>
    <w:rsid w:val="0062297C"/>
    <w:rsid w:val="00623081"/>
    <w:rsid w:val="0062357A"/>
    <w:rsid w:val="00623BBA"/>
    <w:rsid w:val="00623C43"/>
    <w:rsid w:val="00624D4F"/>
    <w:rsid w:val="006251CB"/>
    <w:rsid w:val="00625B3D"/>
    <w:rsid w:val="00625E68"/>
    <w:rsid w:val="00626120"/>
    <w:rsid w:val="00626EE2"/>
    <w:rsid w:val="0062721E"/>
    <w:rsid w:val="00630A9B"/>
    <w:rsid w:val="0063109F"/>
    <w:rsid w:val="0063136B"/>
    <w:rsid w:val="00631C0B"/>
    <w:rsid w:val="00632F42"/>
    <w:rsid w:val="00634789"/>
    <w:rsid w:val="00635716"/>
    <w:rsid w:val="00636072"/>
    <w:rsid w:val="00636A2A"/>
    <w:rsid w:val="006370C5"/>
    <w:rsid w:val="006378A1"/>
    <w:rsid w:val="00637913"/>
    <w:rsid w:val="00640018"/>
    <w:rsid w:val="00640376"/>
    <w:rsid w:val="0064081E"/>
    <w:rsid w:val="0064196D"/>
    <w:rsid w:val="00641CFB"/>
    <w:rsid w:val="00642DDC"/>
    <w:rsid w:val="00643DBE"/>
    <w:rsid w:val="00644FA9"/>
    <w:rsid w:val="0064556F"/>
    <w:rsid w:val="00646325"/>
    <w:rsid w:val="00646426"/>
    <w:rsid w:val="006464C4"/>
    <w:rsid w:val="00646600"/>
    <w:rsid w:val="006469E1"/>
    <w:rsid w:val="00646E9D"/>
    <w:rsid w:val="006471B8"/>
    <w:rsid w:val="006500E3"/>
    <w:rsid w:val="00650286"/>
    <w:rsid w:val="006512CB"/>
    <w:rsid w:val="00651AB7"/>
    <w:rsid w:val="00651EC6"/>
    <w:rsid w:val="006522A6"/>
    <w:rsid w:val="006524E6"/>
    <w:rsid w:val="006528D4"/>
    <w:rsid w:val="00654610"/>
    <w:rsid w:val="00654922"/>
    <w:rsid w:val="0065695B"/>
    <w:rsid w:val="00656AA9"/>
    <w:rsid w:val="006572E6"/>
    <w:rsid w:val="00660220"/>
    <w:rsid w:val="006603AD"/>
    <w:rsid w:val="00660412"/>
    <w:rsid w:val="006607A1"/>
    <w:rsid w:val="0066173E"/>
    <w:rsid w:val="00663362"/>
    <w:rsid w:val="00663853"/>
    <w:rsid w:val="006640D9"/>
    <w:rsid w:val="006643F6"/>
    <w:rsid w:val="00665444"/>
    <w:rsid w:val="00666408"/>
    <w:rsid w:val="0066670B"/>
    <w:rsid w:val="00666D8B"/>
    <w:rsid w:val="0066725B"/>
    <w:rsid w:val="0066738A"/>
    <w:rsid w:val="0067047C"/>
    <w:rsid w:val="00671107"/>
    <w:rsid w:val="00671962"/>
    <w:rsid w:val="006729F1"/>
    <w:rsid w:val="00673292"/>
    <w:rsid w:val="00673C03"/>
    <w:rsid w:val="006747B7"/>
    <w:rsid w:val="00675303"/>
    <w:rsid w:val="00675373"/>
    <w:rsid w:val="00675811"/>
    <w:rsid w:val="00675AF7"/>
    <w:rsid w:val="00675F0C"/>
    <w:rsid w:val="0067798C"/>
    <w:rsid w:val="00680327"/>
    <w:rsid w:val="00680944"/>
    <w:rsid w:val="00684164"/>
    <w:rsid w:val="00684A9C"/>
    <w:rsid w:val="00685BA2"/>
    <w:rsid w:val="00685D9C"/>
    <w:rsid w:val="00686EFF"/>
    <w:rsid w:val="00687021"/>
    <w:rsid w:val="006877D2"/>
    <w:rsid w:val="00687917"/>
    <w:rsid w:val="00690E1A"/>
    <w:rsid w:val="00691457"/>
    <w:rsid w:val="00691F3F"/>
    <w:rsid w:val="00692559"/>
    <w:rsid w:val="00692CC9"/>
    <w:rsid w:val="00692FFC"/>
    <w:rsid w:val="00693832"/>
    <w:rsid w:val="00694505"/>
    <w:rsid w:val="0069486B"/>
    <w:rsid w:val="00696EA1"/>
    <w:rsid w:val="00697095"/>
    <w:rsid w:val="00697698"/>
    <w:rsid w:val="006A001F"/>
    <w:rsid w:val="006A01CC"/>
    <w:rsid w:val="006A19DE"/>
    <w:rsid w:val="006A1E92"/>
    <w:rsid w:val="006A30C3"/>
    <w:rsid w:val="006A39CC"/>
    <w:rsid w:val="006A39F7"/>
    <w:rsid w:val="006A3D8F"/>
    <w:rsid w:val="006A4C31"/>
    <w:rsid w:val="006A4FAF"/>
    <w:rsid w:val="006A6CFC"/>
    <w:rsid w:val="006A6E17"/>
    <w:rsid w:val="006A7F87"/>
    <w:rsid w:val="006B09F8"/>
    <w:rsid w:val="006B0CE1"/>
    <w:rsid w:val="006B0F0B"/>
    <w:rsid w:val="006B1055"/>
    <w:rsid w:val="006B22FB"/>
    <w:rsid w:val="006B29B9"/>
    <w:rsid w:val="006B2B2C"/>
    <w:rsid w:val="006B2DAB"/>
    <w:rsid w:val="006B38CD"/>
    <w:rsid w:val="006B3997"/>
    <w:rsid w:val="006B4046"/>
    <w:rsid w:val="006B4F52"/>
    <w:rsid w:val="006B5E30"/>
    <w:rsid w:val="006C0244"/>
    <w:rsid w:val="006C17D4"/>
    <w:rsid w:val="006C1986"/>
    <w:rsid w:val="006C202C"/>
    <w:rsid w:val="006C27F9"/>
    <w:rsid w:val="006C2EC9"/>
    <w:rsid w:val="006C32ED"/>
    <w:rsid w:val="006C3395"/>
    <w:rsid w:val="006C47AB"/>
    <w:rsid w:val="006C5541"/>
    <w:rsid w:val="006C5597"/>
    <w:rsid w:val="006C5A8D"/>
    <w:rsid w:val="006C60CC"/>
    <w:rsid w:val="006C689E"/>
    <w:rsid w:val="006C6FE4"/>
    <w:rsid w:val="006D0273"/>
    <w:rsid w:val="006D1165"/>
    <w:rsid w:val="006D1695"/>
    <w:rsid w:val="006D1DD8"/>
    <w:rsid w:val="006D3136"/>
    <w:rsid w:val="006D3496"/>
    <w:rsid w:val="006D354C"/>
    <w:rsid w:val="006D4C39"/>
    <w:rsid w:val="006D723A"/>
    <w:rsid w:val="006E0929"/>
    <w:rsid w:val="006E11F9"/>
    <w:rsid w:val="006E203B"/>
    <w:rsid w:val="006E2D51"/>
    <w:rsid w:val="006E2E3E"/>
    <w:rsid w:val="006E4D0A"/>
    <w:rsid w:val="006E4FEA"/>
    <w:rsid w:val="006E5636"/>
    <w:rsid w:val="006E6245"/>
    <w:rsid w:val="006E712F"/>
    <w:rsid w:val="006E7CA8"/>
    <w:rsid w:val="006F0CE2"/>
    <w:rsid w:val="006F1E19"/>
    <w:rsid w:val="006F2DC3"/>
    <w:rsid w:val="006F2F2E"/>
    <w:rsid w:val="006F2FAC"/>
    <w:rsid w:val="006F3E6F"/>
    <w:rsid w:val="006F464F"/>
    <w:rsid w:val="006F474D"/>
    <w:rsid w:val="006F47D7"/>
    <w:rsid w:val="006F4AF0"/>
    <w:rsid w:val="006F5092"/>
    <w:rsid w:val="006F5F57"/>
    <w:rsid w:val="006F626C"/>
    <w:rsid w:val="006F65A5"/>
    <w:rsid w:val="006F7CC2"/>
    <w:rsid w:val="006F7E5D"/>
    <w:rsid w:val="00700271"/>
    <w:rsid w:val="00700850"/>
    <w:rsid w:val="00700A21"/>
    <w:rsid w:val="00702714"/>
    <w:rsid w:val="0070420F"/>
    <w:rsid w:val="0070654E"/>
    <w:rsid w:val="00710D0F"/>
    <w:rsid w:val="007124BA"/>
    <w:rsid w:val="00712BE6"/>
    <w:rsid w:val="00712C1D"/>
    <w:rsid w:val="00714F9E"/>
    <w:rsid w:val="00715157"/>
    <w:rsid w:val="007152C1"/>
    <w:rsid w:val="0071633C"/>
    <w:rsid w:val="00716654"/>
    <w:rsid w:val="007167CB"/>
    <w:rsid w:val="0071767D"/>
    <w:rsid w:val="00720D6C"/>
    <w:rsid w:val="0072113D"/>
    <w:rsid w:val="00721913"/>
    <w:rsid w:val="00722546"/>
    <w:rsid w:val="00723D06"/>
    <w:rsid w:val="00723D4B"/>
    <w:rsid w:val="0072404B"/>
    <w:rsid w:val="00724798"/>
    <w:rsid w:val="00724C22"/>
    <w:rsid w:val="00724C7B"/>
    <w:rsid w:val="00724D4D"/>
    <w:rsid w:val="00725D8C"/>
    <w:rsid w:val="00725E76"/>
    <w:rsid w:val="007265E7"/>
    <w:rsid w:val="00726792"/>
    <w:rsid w:val="00726E8E"/>
    <w:rsid w:val="00727562"/>
    <w:rsid w:val="0072789F"/>
    <w:rsid w:val="00731037"/>
    <w:rsid w:val="007310C4"/>
    <w:rsid w:val="007313AF"/>
    <w:rsid w:val="0073185A"/>
    <w:rsid w:val="00732558"/>
    <w:rsid w:val="00732C78"/>
    <w:rsid w:val="00732EC3"/>
    <w:rsid w:val="00733A1C"/>
    <w:rsid w:val="00733FA9"/>
    <w:rsid w:val="007340BC"/>
    <w:rsid w:val="00736A3C"/>
    <w:rsid w:val="00736E2D"/>
    <w:rsid w:val="0073726A"/>
    <w:rsid w:val="00737273"/>
    <w:rsid w:val="007376D5"/>
    <w:rsid w:val="00737A38"/>
    <w:rsid w:val="00740D75"/>
    <w:rsid w:val="00740D90"/>
    <w:rsid w:val="00742560"/>
    <w:rsid w:val="00742688"/>
    <w:rsid w:val="007447FD"/>
    <w:rsid w:val="00744DDB"/>
    <w:rsid w:val="007452B9"/>
    <w:rsid w:val="007459B6"/>
    <w:rsid w:val="0074676C"/>
    <w:rsid w:val="0074784E"/>
    <w:rsid w:val="00750449"/>
    <w:rsid w:val="0075064E"/>
    <w:rsid w:val="00751856"/>
    <w:rsid w:val="007529F7"/>
    <w:rsid w:val="00752DB8"/>
    <w:rsid w:val="00752EAE"/>
    <w:rsid w:val="00753355"/>
    <w:rsid w:val="00753E67"/>
    <w:rsid w:val="00753FA5"/>
    <w:rsid w:val="007541C8"/>
    <w:rsid w:val="00754DEC"/>
    <w:rsid w:val="0075543A"/>
    <w:rsid w:val="007558F4"/>
    <w:rsid w:val="00755CBA"/>
    <w:rsid w:val="00756047"/>
    <w:rsid w:val="0075698C"/>
    <w:rsid w:val="0076080B"/>
    <w:rsid w:val="00760D2B"/>
    <w:rsid w:val="00760FF1"/>
    <w:rsid w:val="0076111F"/>
    <w:rsid w:val="00761368"/>
    <w:rsid w:val="00761440"/>
    <w:rsid w:val="007628CC"/>
    <w:rsid w:val="00762A0F"/>
    <w:rsid w:val="00764175"/>
    <w:rsid w:val="007648D9"/>
    <w:rsid w:val="0076544A"/>
    <w:rsid w:val="007657B8"/>
    <w:rsid w:val="00765E1D"/>
    <w:rsid w:val="00766E12"/>
    <w:rsid w:val="00770C4B"/>
    <w:rsid w:val="007718F4"/>
    <w:rsid w:val="0077309F"/>
    <w:rsid w:val="00773A8B"/>
    <w:rsid w:val="00774A3D"/>
    <w:rsid w:val="007752F6"/>
    <w:rsid w:val="00775953"/>
    <w:rsid w:val="007762AC"/>
    <w:rsid w:val="0077792F"/>
    <w:rsid w:val="0078129A"/>
    <w:rsid w:val="00781A76"/>
    <w:rsid w:val="00781F0F"/>
    <w:rsid w:val="0078250E"/>
    <w:rsid w:val="00783A86"/>
    <w:rsid w:val="00784385"/>
    <w:rsid w:val="00784B13"/>
    <w:rsid w:val="00786DCE"/>
    <w:rsid w:val="00786ED4"/>
    <w:rsid w:val="0078742F"/>
    <w:rsid w:val="00791DB8"/>
    <w:rsid w:val="00792D69"/>
    <w:rsid w:val="00792F63"/>
    <w:rsid w:val="0079569F"/>
    <w:rsid w:val="00795825"/>
    <w:rsid w:val="00795AC1"/>
    <w:rsid w:val="0079665B"/>
    <w:rsid w:val="00796A95"/>
    <w:rsid w:val="0079753E"/>
    <w:rsid w:val="0079778C"/>
    <w:rsid w:val="007A0565"/>
    <w:rsid w:val="007A3AEB"/>
    <w:rsid w:val="007A3E13"/>
    <w:rsid w:val="007A4404"/>
    <w:rsid w:val="007A48F2"/>
    <w:rsid w:val="007A4EA8"/>
    <w:rsid w:val="007A502A"/>
    <w:rsid w:val="007A6276"/>
    <w:rsid w:val="007B097B"/>
    <w:rsid w:val="007B0CE1"/>
    <w:rsid w:val="007B1143"/>
    <w:rsid w:val="007B23EA"/>
    <w:rsid w:val="007B2960"/>
    <w:rsid w:val="007B2E1E"/>
    <w:rsid w:val="007B3A1D"/>
    <w:rsid w:val="007B4285"/>
    <w:rsid w:val="007B4EC7"/>
    <w:rsid w:val="007B63F1"/>
    <w:rsid w:val="007B68C2"/>
    <w:rsid w:val="007B751E"/>
    <w:rsid w:val="007B773A"/>
    <w:rsid w:val="007C0288"/>
    <w:rsid w:val="007C02E3"/>
    <w:rsid w:val="007C08B5"/>
    <w:rsid w:val="007C2A5E"/>
    <w:rsid w:val="007C305A"/>
    <w:rsid w:val="007C36CC"/>
    <w:rsid w:val="007C4A62"/>
    <w:rsid w:val="007C5548"/>
    <w:rsid w:val="007C5BCB"/>
    <w:rsid w:val="007C639A"/>
    <w:rsid w:val="007C6536"/>
    <w:rsid w:val="007C6B1D"/>
    <w:rsid w:val="007D0E06"/>
    <w:rsid w:val="007D117B"/>
    <w:rsid w:val="007D1518"/>
    <w:rsid w:val="007D15DE"/>
    <w:rsid w:val="007D20D6"/>
    <w:rsid w:val="007D24CB"/>
    <w:rsid w:val="007D2A47"/>
    <w:rsid w:val="007D2D2F"/>
    <w:rsid w:val="007D2F57"/>
    <w:rsid w:val="007D3CE7"/>
    <w:rsid w:val="007D4DBC"/>
    <w:rsid w:val="007D4F95"/>
    <w:rsid w:val="007D5ADB"/>
    <w:rsid w:val="007D6755"/>
    <w:rsid w:val="007D7A99"/>
    <w:rsid w:val="007D7B5F"/>
    <w:rsid w:val="007E0470"/>
    <w:rsid w:val="007E0AC3"/>
    <w:rsid w:val="007E11F3"/>
    <w:rsid w:val="007E3519"/>
    <w:rsid w:val="007E4199"/>
    <w:rsid w:val="007E4F56"/>
    <w:rsid w:val="007E57D6"/>
    <w:rsid w:val="007E612B"/>
    <w:rsid w:val="007E6433"/>
    <w:rsid w:val="007E65C6"/>
    <w:rsid w:val="007E69FA"/>
    <w:rsid w:val="007E6C89"/>
    <w:rsid w:val="007E6E82"/>
    <w:rsid w:val="007E7785"/>
    <w:rsid w:val="007F1029"/>
    <w:rsid w:val="007F1362"/>
    <w:rsid w:val="007F1CB1"/>
    <w:rsid w:val="007F1F7D"/>
    <w:rsid w:val="007F34F0"/>
    <w:rsid w:val="007F3546"/>
    <w:rsid w:val="007F4E00"/>
    <w:rsid w:val="007F650C"/>
    <w:rsid w:val="007F6BA0"/>
    <w:rsid w:val="007F7076"/>
    <w:rsid w:val="007F72CE"/>
    <w:rsid w:val="007F7608"/>
    <w:rsid w:val="007F7A24"/>
    <w:rsid w:val="007F7DEF"/>
    <w:rsid w:val="00800315"/>
    <w:rsid w:val="00800E7C"/>
    <w:rsid w:val="0080402F"/>
    <w:rsid w:val="00804DF4"/>
    <w:rsid w:val="0080559F"/>
    <w:rsid w:val="00805907"/>
    <w:rsid w:val="00805B00"/>
    <w:rsid w:val="00806BA9"/>
    <w:rsid w:val="00806FDD"/>
    <w:rsid w:val="00807071"/>
    <w:rsid w:val="00807ACD"/>
    <w:rsid w:val="00810915"/>
    <w:rsid w:val="00810B85"/>
    <w:rsid w:val="00811690"/>
    <w:rsid w:val="00811923"/>
    <w:rsid w:val="00813008"/>
    <w:rsid w:val="00813E3B"/>
    <w:rsid w:val="00814D44"/>
    <w:rsid w:val="00816025"/>
    <w:rsid w:val="00817224"/>
    <w:rsid w:val="008179A4"/>
    <w:rsid w:val="00817C19"/>
    <w:rsid w:val="008201D0"/>
    <w:rsid w:val="00820CF2"/>
    <w:rsid w:val="00820ECE"/>
    <w:rsid w:val="00823271"/>
    <w:rsid w:val="00823A9B"/>
    <w:rsid w:val="00823B41"/>
    <w:rsid w:val="0082501F"/>
    <w:rsid w:val="008255E3"/>
    <w:rsid w:val="008258A0"/>
    <w:rsid w:val="00827CE0"/>
    <w:rsid w:val="00830F16"/>
    <w:rsid w:val="0083259F"/>
    <w:rsid w:val="008337E0"/>
    <w:rsid w:val="00833FAD"/>
    <w:rsid w:val="008362E0"/>
    <w:rsid w:val="0083630A"/>
    <w:rsid w:val="008408D7"/>
    <w:rsid w:val="00840929"/>
    <w:rsid w:val="00841827"/>
    <w:rsid w:val="00841C1E"/>
    <w:rsid w:val="00842327"/>
    <w:rsid w:val="00842396"/>
    <w:rsid w:val="00842D52"/>
    <w:rsid w:val="00843078"/>
    <w:rsid w:val="00844225"/>
    <w:rsid w:val="00844E3E"/>
    <w:rsid w:val="00846EB6"/>
    <w:rsid w:val="0085011E"/>
    <w:rsid w:val="00851C81"/>
    <w:rsid w:val="00851E0E"/>
    <w:rsid w:val="00852275"/>
    <w:rsid w:val="00852ABD"/>
    <w:rsid w:val="00852B0D"/>
    <w:rsid w:val="0085340C"/>
    <w:rsid w:val="008535BF"/>
    <w:rsid w:val="00853FF6"/>
    <w:rsid w:val="0085446A"/>
    <w:rsid w:val="00854AAE"/>
    <w:rsid w:val="00855FDE"/>
    <w:rsid w:val="00856C86"/>
    <w:rsid w:val="00860209"/>
    <w:rsid w:val="0086044C"/>
    <w:rsid w:val="008604EE"/>
    <w:rsid w:val="00860BCD"/>
    <w:rsid w:val="00860CD9"/>
    <w:rsid w:val="00860EFC"/>
    <w:rsid w:val="008612E8"/>
    <w:rsid w:val="008615D7"/>
    <w:rsid w:val="008621E0"/>
    <w:rsid w:val="00862E38"/>
    <w:rsid w:val="00862EA6"/>
    <w:rsid w:val="0086337E"/>
    <w:rsid w:val="00863763"/>
    <w:rsid w:val="00863A1D"/>
    <w:rsid w:val="00864E0D"/>
    <w:rsid w:val="008652E0"/>
    <w:rsid w:val="00865EEC"/>
    <w:rsid w:val="008668A8"/>
    <w:rsid w:val="0086784E"/>
    <w:rsid w:val="00867982"/>
    <w:rsid w:val="00867D87"/>
    <w:rsid w:val="008701AA"/>
    <w:rsid w:val="00871436"/>
    <w:rsid w:val="00871B7F"/>
    <w:rsid w:val="00871E67"/>
    <w:rsid w:val="008722D4"/>
    <w:rsid w:val="00873D4E"/>
    <w:rsid w:val="00874ACD"/>
    <w:rsid w:val="00874E7E"/>
    <w:rsid w:val="008751BE"/>
    <w:rsid w:val="008753F6"/>
    <w:rsid w:val="008770DE"/>
    <w:rsid w:val="008777C5"/>
    <w:rsid w:val="00877E95"/>
    <w:rsid w:val="00881175"/>
    <w:rsid w:val="00881730"/>
    <w:rsid w:val="008826A6"/>
    <w:rsid w:val="008839D9"/>
    <w:rsid w:val="0088448B"/>
    <w:rsid w:val="00887483"/>
    <w:rsid w:val="00887D95"/>
    <w:rsid w:val="0089076F"/>
    <w:rsid w:val="00891125"/>
    <w:rsid w:val="008926F4"/>
    <w:rsid w:val="0089443C"/>
    <w:rsid w:val="00894664"/>
    <w:rsid w:val="0089542F"/>
    <w:rsid w:val="00895E2C"/>
    <w:rsid w:val="008962AC"/>
    <w:rsid w:val="00896A06"/>
    <w:rsid w:val="00896A8B"/>
    <w:rsid w:val="008974DA"/>
    <w:rsid w:val="008A06C5"/>
    <w:rsid w:val="008A0AF3"/>
    <w:rsid w:val="008A1BA1"/>
    <w:rsid w:val="008A286D"/>
    <w:rsid w:val="008A28AC"/>
    <w:rsid w:val="008A2C1D"/>
    <w:rsid w:val="008A450E"/>
    <w:rsid w:val="008A49BF"/>
    <w:rsid w:val="008A4B48"/>
    <w:rsid w:val="008A58F1"/>
    <w:rsid w:val="008A5B54"/>
    <w:rsid w:val="008A5D03"/>
    <w:rsid w:val="008A69BD"/>
    <w:rsid w:val="008B1465"/>
    <w:rsid w:val="008B25B6"/>
    <w:rsid w:val="008B28EF"/>
    <w:rsid w:val="008B46F2"/>
    <w:rsid w:val="008B4F8E"/>
    <w:rsid w:val="008B51C6"/>
    <w:rsid w:val="008B59BF"/>
    <w:rsid w:val="008B5BC5"/>
    <w:rsid w:val="008B6173"/>
    <w:rsid w:val="008B7AE2"/>
    <w:rsid w:val="008B7B64"/>
    <w:rsid w:val="008B7FF3"/>
    <w:rsid w:val="008C1909"/>
    <w:rsid w:val="008C1AC8"/>
    <w:rsid w:val="008C1F44"/>
    <w:rsid w:val="008C1FF1"/>
    <w:rsid w:val="008C2072"/>
    <w:rsid w:val="008C2125"/>
    <w:rsid w:val="008C344A"/>
    <w:rsid w:val="008C3E93"/>
    <w:rsid w:val="008C4102"/>
    <w:rsid w:val="008C492E"/>
    <w:rsid w:val="008C603E"/>
    <w:rsid w:val="008C684C"/>
    <w:rsid w:val="008C6B2C"/>
    <w:rsid w:val="008C6D98"/>
    <w:rsid w:val="008C7965"/>
    <w:rsid w:val="008C7AEC"/>
    <w:rsid w:val="008D0A31"/>
    <w:rsid w:val="008D0CA7"/>
    <w:rsid w:val="008D10CB"/>
    <w:rsid w:val="008D28E2"/>
    <w:rsid w:val="008D2A42"/>
    <w:rsid w:val="008D2D1E"/>
    <w:rsid w:val="008D2F0C"/>
    <w:rsid w:val="008D3228"/>
    <w:rsid w:val="008D3F96"/>
    <w:rsid w:val="008D4710"/>
    <w:rsid w:val="008D4BF3"/>
    <w:rsid w:val="008D50F6"/>
    <w:rsid w:val="008D6A10"/>
    <w:rsid w:val="008D6F1A"/>
    <w:rsid w:val="008E0500"/>
    <w:rsid w:val="008E2646"/>
    <w:rsid w:val="008E2958"/>
    <w:rsid w:val="008E3EB3"/>
    <w:rsid w:val="008E4038"/>
    <w:rsid w:val="008E437E"/>
    <w:rsid w:val="008E4E5C"/>
    <w:rsid w:val="008E5824"/>
    <w:rsid w:val="008E657F"/>
    <w:rsid w:val="008E729B"/>
    <w:rsid w:val="008E7775"/>
    <w:rsid w:val="008E7C3F"/>
    <w:rsid w:val="008E7D0C"/>
    <w:rsid w:val="008F19E5"/>
    <w:rsid w:val="008F2000"/>
    <w:rsid w:val="008F276F"/>
    <w:rsid w:val="008F3350"/>
    <w:rsid w:val="008F382F"/>
    <w:rsid w:val="008F46A0"/>
    <w:rsid w:val="008F4D4B"/>
    <w:rsid w:val="008F629C"/>
    <w:rsid w:val="008F6552"/>
    <w:rsid w:val="008F697A"/>
    <w:rsid w:val="008F6F0A"/>
    <w:rsid w:val="008F7510"/>
    <w:rsid w:val="009000B9"/>
    <w:rsid w:val="00900A7F"/>
    <w:rsid w:val="00900AC2"/>
    <w:rsid w:val="00900E24"/>
    <w:rsid w:val="0090196B"/>
    <w:rsid w:val="00902467"/>
    <w:rsid w:val="009029D4"/>
    <w:rsid w:val="00902B27"/>
    <w:rsid w:val="00903185"/>
    <w:rsid w:val="0090346B"/>
    <w:rsid w:val="009034E6"/>
    <w:rsid w:val="009045A8"/>
    <w:rsid w:val="00905211"/>
    <w:rsid w:val="00905217"/>
    <w:rsid w:val="0090525F"/>
    <w:rsid w:val="009059C9"/>
    <w:rsid w:val="009078B6"/>
    <w:rsid w:val="00910B23"/>
    <w:rsid w:val="00910B3A"/>
    <w:rsid w:val="00910D88"/>
    <w:rsid w:val="0091137C"/>
    <w:rsid w:val="00911A6D"/>
    <w:rsid w:val="00913BA3"/>
    <w:rsid w:val="00913C12"/>
    <w:rsid w:val="00913E45"/>
    <w:rsid w:val="00913EC0"/>
    <w:rsid w:val="009153F0"/>
    <w:rsid w:val="00917653"/>
    <w:rsid w:val="00917C70"/>
    <w:rsid w:val="00920367"/>
    <w:rsid w:val="00921379"/>
    <w:rsid w:val="00921454"/>
    <w:rsid w:val="009219FD"/>
    <w:rsid w:val="00925965"/>
    <w:rsid w:val="00926F18"/>
    <w:rsid w:val="009270EA"/>
    <w:rsid w:val="0092786A"/>
    <w:rsid w:val="00930349"/>
    <w:rsid w:val="00930638"/>
    <w:rsid w:val="00930BB6"/>
    <w:rsid w:val="00930DD0"/>
    <w:rsid w:val="0093111D"/>
    <w:rsid w:val="00931C47"/>
    <w:rsid w:val="009322F7"/>
    <w:rsid w:val="009323B9"/>
    <w:rsid w:val="009327F9"/>
    <w:rsid w:val="00932E48"/>
    <w:rsid w:val="0093305B"/>
    <w:rsid w:val="0093566F"/>
    <w:rsid w:val="00935ABA"/>
    <w:rsid w:val="00936802"/>
    <w:rsid w:val="00936BB3"/>
    <w:rsid w:val="00936F64"/>
    <w:rsid w:val="0093756C"/>
    <w:rsid w:val="009375C4"/>
    <w:rsid w:val="0093779B"/>
    <w:rsid w:val="00940931"/>
    <w:rsid w:val="00941001"/>
    <w:rsid w:val="009411E1"/>
    <w:rsid w:val="00941279"/>
    <w:rsid w:val="009412DF"/>
    <w:rsid w:val="0094135D"/>
    <w:rsid w:val="00941B3E"/>
    <w:rsid w:val="00941D40"/>
    <w:rsid w:val="00942A9E"/>
    <w:rsid w:val="009432A7"/>
    <w:rsid w:val="00943768"/>
    <w:rsid w:val="009439EC"/>
    <w:rsid w:val="00943D84"/>
    <w:rsid w:val="00945B72"/>
    <w:rsid w:val="00946597"/>
    <w:rsid w:val="0094686C"/>
    <w:rsid w:val="009472B0"/>
    <w:rsid w:val="0094789B"/>
    <w:rsid w:val="00950CAB"/>
    <w:rsid w:val="00951038"/>
    <w:rsid w:val="00951BD5"/>
    <w:rsid w:val="009527E8"/>
    <w:rsid w:val="00952ED3"/>
    <w:rsid w:val="00954230"/>
    <w:rsid w:val="009548EE"/>
    <w:rsid w:val="00954A54"/>
    <w:rsid w:val="00954EB4"/>
    <w:rsid w:val="00954EEB"/>
    <w:rsid w:val="0095515B"/>
    <w:rsid w:val="00955A44"/>
    <w:rsid w:val="00955F37"/>
    <w:rsid w:val="00956688"/>
    <w:rsid w:val="009566E8"/>
    <w:rsid w:val="009574C6"/>
    <w:rsid w:val="00957869"/>
    <w:rsid w:val="00957EA2"/>
    <w:rsid w:val="00957EA3"/>
    <w:rsid w:val="00961F41"/>
    <w:rsid w:val="009639D7"/>
    <w:rsid w:val="009639E6"/>
    <w:rsid w:val="00963C71"/>
    <w:rsid w:val="00963CB3"/>
    <w:rsid w:val="00963EC3"/>
    <w:rsid w:val="009642CB"/>
    <w:rsid w:val="00964FA3"/>
    <w:rsid w:val="00965131"/>
    <w:rsid w:val="00965CE3"/>
    <w:rsid w:val="00966590"/>
    <w:rsid w:val="00966F78"/>
    <w:rsid w:val="009679EF"/>
    <w:rsid w:val="00967DAE"/>
    <w:rsid w:val="00967E1C"/>
    <w:rsid w:val="00967E2B"/>
    <w:rsid w:val="00970469"/>
    <w:rsid w:val="00970FFC"/>
    <w:rsid w:val="00971100"/>
    <w:rsid w:val="00971C12"/>
    <w:rsid w:val="00972304"/>
    <w:rsid w:val="009729C5"/>
    <w:rsid w:val="0097405C"/>
    <w:rsid w:val="00974CB4"/>
    <w:rsid w:val="00974E50"/>
    <w:rsid w:val="00976289"/>
    <w:rsid w:val="0097631D"/>
    <w:rsid w:val="00976884"/>
    <w:rsid w:val="009777F3"/>
    <w:rsid w:val="009778D5"/>
    <w:rsid w:val="00980043"/>
    <w:rsid w:val="009813DA"/>
    <w:rsid w:val="00981595"/>
    <w:rsid w:val="0098164F"/>
    <w:rsid w:val="009826FA"/>
    <w:rsid w:val="00982F46"/>
    <w:rsid w:val="009835DE"/>
    <w:rsid w:val="0098425E"/>
    <w:rsid w:val="009857F6"/>
    <w:rsid w:val="009874FB"/>
    <w:rsid w:val="00987706"/>
    <w:rsid w:val="0098781F"/>
    <w:rsid w:val="00987AD5"/>
    <w:rsid w:val="00987F25"/>
    <w:rsid w:val="00990FA8"/>
    <w:rsid w:val="00991736"/>
    <w:rsid w:val="0099182C"/>
    <w:rsid w:val="009919B4"/>
    <w:rsid w:val="009919F7"/>
    <w:rsid w:val="00992AB2"/>
    <w:rsid w:val="009935C4"/>
    <w:rsid w:val="00993E64"/>
    <w:rsid w:val="009941A3"/>
    <w:rsid w:val="00994792"/>
    <w:rsid w:val="00994EB2"/>
    <w:rsid w:val="00995290"/>
    <w:rsid w:val="009957B6"/>
    <w:rsid w:val="00995894"/>
    <w:rsid w:val="009A0224"/>
    <w:rsid w:val="009A1105"/>
    <w:rsid w:val="009A11F8"/>
    <w:rsid w:val="009A16CE"/>
    <w:rsid w:val="009A1C04"/>
    <w:rsid w:val="009A32F0"/>
    <w:rsid w:val="009A4C0A"/>
    <w:rsid w:val="009A4C46"/>
    <w:rsid w:val="009A5C23"/>
    <w:rsid w:val="009A5C80"/>
    <w:rsid w:val="009A6089"/>
    <w:rsid w:val="009A7064"/>
    <w:rsid w:val="009B03E9"/>
    <w:rsid w:val="009B1635"/>
    <w:rsid w:val="009B1B66"/>
    <w:rsid w:val="009B21F2"/>
    <w:rsid w:val="009B265B"/>
    <w:rsid w:val="009B2D26"/>
    <w:rsid w:val="009B4223"/>
    <w:rsid w:val="009B4D15"/>
    <w:rsid w:val="009B5781"/>
    <w:rsid w:val="009B5F1E"/>
    <w:rsid w:val="009B6DB7"/>
    <w:rsid w:val="009C00D3"/>
    <w:rsid w:val="009C0247"/>
    <w:rsid w:val="009C1CDF"/>
    <w:rsid w:val="009C1F15"/>
    <w:rsid w:val="009C2386"/>
    <w:rsid w:val="009C3A5D"/>
    <w:rsid w:val="009C3ED2"/>
    <w:rsid w:val="009C3FC7"/>
    <w:rsid w:val="009C4493"/>
    <w:rsid w:val="009C4873"/>
    <w:rsid w:val="009C4B69"/>
    <w:rsid w:val="009C4DBC"/>
    <w:rsid w:val="009C506F"/>
    <w:rsid w:val="009C53DE"/>
    <w:rsid w:val="009C65DC"/>
    <w:rsid w:val="009C72EC"/>
    <w:rsid w:val="009C7BCD"/>
    <w:rsid w:val="009C7DA4"/>
    <w:rsid w:val="009D02F5"/>
    <w:rsid w:val="009D1549"/>
    <w:rsid w:val="009D2433"/>
    <w:rsid w:val="009D3455"/>
    <w:rsid w:val="009D3C71"/>
    <w:rsid w:val="009D40DD"/>
    <w:rsid w:val="009D5A34"/>
    <w:rsid w:val="009D6957"/>
    <w:rsid w:val="009D7292"/>
    <w:rsid w:val="009D79C5"/>
    <w:rsid w:val="009E00A1"/>
    <w:rsid w:val="009E0186"/>
    <w:rsid w:val="009E0988"/>
    <w:rsid w:val="009E282C"/>
    <w:rsid w:val="009E2B6E"/>
    <w:rsid w:val="009E2D17"/>
    <w:rsid w:val="009E2D84"/>
    <w:rsid w:val="009E2E3B"/>
    <w:rsid w:val="009E3AAC"/>
    <w:rsid w:val="009E45DF"/>
    <w:rsid w:val="009E495E"/>
    <w:rsid w:val="009E551B"/>
    <w:rsid w:val="009E5CF9"/>
    <w:rsid w:val="009E5D54"/>
    <w:rsid w:val="009E5EDE"/>
    <w:rsid w:val="009E6808"/>
    <w:rsid w:val="009F22C6"/>
    <w:rsid w:val="009F2737"/>
    <w:rsid w:val="009F2790"/>
    <w:rsid w:val="009F28D1"/>
    <w:rsid w:val="009F30B0"/>
    <w:rsid w:val="009F3B2D"/>
    <w:rsid w:val="009F3EB1"/>
    <w:rsid w:val="009F4B75"/>
    <w:rsid w:val="009F51D3"/>
    <w:rsid w:val="009F6488"/>
    <w:rsid w:val="009F707E"/>
    <w:rsid w:val="009F79B8"/>
    <w:rsid w:val="009F7A05"/>
    <w:rsid w:val="00A00232"/>
    <w:rsid w:val="00A006E0"/>
    <w:rsid w:val="00A008E0"/>
    <w:rsid w:val="00A00C58"/>
    <w:rsid w:val="00A010A6"/>
    <w:rsid w:val="00A014E3"/>
    <w:rsid w:val="00A01DB4"/>
    <w:rsid w:val="00A02E28"/>
    <w:rsid w:val="00A02F51"/>
    <w:rsid w:val="00A0301E"/>
    <w:rsid w:val="00A04A7E"/>
    <w:rsid w:val="00A05409"/>
    <w:rsid w:val="00A0568B"/>
    <w:rsid w:val="00A100DB"/>
    <w:rsid w:val="00A10A2B"/>
    <w:rsid w:val="00A116A4"/>
    <w:rsid w:val="00A11C17"/>
    <w:rsid w:val="00A11F55"/>
    <w:rsid w:val="00A1205B"/>
    <w:rsid w:val="00A1265D"/>
    <w:rsid w:val="00A126F2"/>
    <w:rsid w:val="00A130EB"/>
    <w:rsid w:val="00A13280"/>
    <w:rsid w:val="00A13A8F"/>
    <w:rsid w:val="00A1583F"/>
    <w:rsid w:val="00A158A1"/>
    <w:rsid w:val="00A15B8A"/>
    <w:rsid w:val="00A16AC3"/>
    <w:rsid w:val="00A170F3"/>
    <w:rsid w:val="00A171EA"/>
    <w:rsid w:val="00A207D6"/>
    <w:rsid w:val="00A20CC5"/>
    <w:rsid w:val="00A21F03"/>
    <w:rsid w:val="00A24C98"/>
    <w:rsid w:val="00A25239"/>
    <w:rsid w:val="00A25513"/>
    <w:rsid w:val="00A262E7"/>
    <w:rsid w:val="00A3028E"/>
    <w:rsid w:val="00A30477"/>
    <w:rsid w:val="00A305C3"/>
    <w:rsid w:val="00A30724"/>
    <w:rsid w:val="00A325D0"/>
    <w:rsid w:val="00A32BFC"/>
    <w:rsid w:val="00A32F04"/>
    <w:rsid w:val="00A3386F"/>
    <w:rsid w:val="00A350B3"/>
    <w:rsid w:val="00A35696"/>
    <w:rsid w:val="00A35723"/>
    <w:rsid w:val="00A3654E"/>
    <w:rsid w:val="00A368CE"/>
    <w:rsid w:val="00A3699F"/>
    <w:rsid w:val="00A36CB7"/>
    <w:rsid w:val="00A36E12"/>
    <w:rsid w:val="00A400F9"/>
    <w:rsid w:val="00A405DB"/>
    <w:rsid w:val="00A41930"/>
    <w:rsid w:val="00A432FD"/>
    <w:rsid w:val="00A43DE2"/>
    <w:rsid w:val="00A45273"/>
    <w:rsid w:val="00A45925"/>
    <w:rsid w:val="00A46832"/>
    <w:rsid w:val="00A46D9E"/>
    <w:rsid w:val="00A502A6"/>
    <w:rsid w:val="00A50713"/>
    <w:rsid w:val="00A50A56"/>
    <w:rsid w:val="00A51909"/>
    <w:rsid w:val="00A51DA6"/>
    <w:rsid w:val="00A51DC4"/>
    <w:rsid w:val="00A52CC4"/>
    <w:rsid w:val="00A56808"/>
    <w:rsid w:val="00A56C0F"/>
    <w:rsid w:val="00A5768E"/>
    <w:rsid w:val="00A57D3D"/>
    <w:rsid w:val="00A61BA8"/>
    <w:rsid w:val="00A62D78"/>
    <w:rsid w:val="00A62E84"/>
    <w:rsid w:val="00A63425"/>
    <w:rsid w:val="00A639AE"/>
    <w:rsid w:val="00A63D08"/>
    <w:rsid w:val="00A63F46"/>
    <w:rsid w:val="00A643C7"/>
    <w:rsid w:val="00A64AF2"/>
    <w:rsid w:val="00A64DF8"/>
    <w:rsid w:val="00A659F4"/>
    <w:rsid w:val="00A65E9F"/>
    <w:rsid w:val="00A661F9"/>
    <w:rsid w:val="00A66DD9"/>
    <w:rsid w:val="00A67833"/>
    <w:rsid w:val="00A67A00"/>
    <w:rsid w:val="00A67D61"/>
    <w:rsid w:val="00A70797"/>
    <w:rsid w:val="00A7081A"/>
    <w:rsid w:val="00A71AB7"/>
    <w:rsid w:val="00A7215B"/>
    <w:rsid w:val="00A721A3"/>
    <w:rsid w:val="00A728E2"/>
    <w:rsid w:val="00A732A5"/>
    <w:rsid w:val="00A73478"/>
    <w:rsid w:val="00A741C4"/>
    <w:rsid w:val="00A74220"/>
    <w:rsid w:val="00A7422D"/>
    <w:rsid w:val="00A74562"/>
    <w:rsid w:val="00A74AD8"/>
    <w:rsid w:val="00A751A1"/>
    <w:rsid w:val="00A7715D"/>
    <w:rsid w:val="00A80F37"/>
    <w:rsid w:val="00A82AF3"/>
    <w:rsid w:val="00A82D0F"/>
    <w:rsid w:val="00A84154"/>
    <w:rsid w:val="00A8543D"/>
    <w:rsid w:val="00A86104"/>
    <w:rsid w:val="00A86810"/>
    <w:rsid w:val="00A872F4"/>
    <w:rsid w:val="00A87A20"/>
    <w:rsid w:val="00A90040"/>
    <w:rsid w:val="00A90217"/>
    <w:rsid w:val="00A903C0"/>
    <w:rsid w:val="00A90EDD"/>
    <w:rsid w:val="00A9181A"/>
    <w:rsid w:val="00A91E50"/>
    <w:rsid w:val="00A932CE"/>
    <w:rsid w:val="00A943DB"/>
    <w:rsid w:val="00A94CE2"/>
    <w:rsid w:val="00A9525B"/>
    <w:rsid w:val="00A956F1"/>
    <w:rsid w:val="00A95AC1"/>
    <w:rsid w:val="00A96125"/>
    <w:rsid w:val="00A96588"/>
    <w:rsid w:val="00A96B14"/>
    <w:rsid w:val="00A96F37"/>
    <w:rsid w:val="00A971AB"/>
    <w:rsid w:val="00A97221"/>
    <w:rsid w:val="00A9742A"/>
    <w:rsid w:val="00AA0037"/>
    <w:rsid w:val="00AA0670"/>
    <w:rsid w:val="00AA1621"/>
    <w:rsid w:val="00AA1B17"/>
    <w:rsid w:val="00AA3788"/>
    <w:rsid w:val="00AA5D93"/>
    <w:rsid w:val="00AA5EF1"/>
    <w:rsid w:val="00AA6964"/>
    <w:rsid w:val="00AA6A81"/>
    <w:rsid w:val="00AA6F70"/>
    <w:rsid w:val="00AA72F0"/>
    <w:rsid w:val="00AA778C"/>
    <w:rsid w:val="00AA7CD0"/>
    <w:rsid w:val="00AB0A43"/>
    <w:rsid w:val="00AB1FB0"/>
    <w:rsid w:val="00AB3B14"/>
    <w:rsid w:val="00AB50AD"/>
    <w:rsid w:val="00AB540F"/>
    <w:rsid w:val="00AB5AC2"/>
    <w:rsid w:val="00AB6600"/>
    <w:rsid w:val="00AB6F50"/>
    <w:rsid w:val="00AB7641"/>
    <w:rsid w:val="00AB7763"/>
    <w:rsid w:val="00AC1310"/>
    <w:rsid w:val="00AC2B26"/>
    <w:rsid w:val="00AC3539"/>
    <w:rsid w:val="00AC35D6"/>
    <w:rsid w:val="00AC4183"/>
    <w:rsid w:val="00AC4A83"/>
    <w:rsid w:val="00AC4B9E"/>
    <w:rsid w:val="00AC5CA9"/>
    <w:rsid w:val="00AC6819"/>
    <w:rsid w:val="00AC76B8"/>
    <w:rsid w:val="00AC7718"/>
    <w:rsid w:val="00AD037A"/>
    <w:rsid w:val="00AD0585"/>
    <w:rsid w:val="00AD0E21"/>
    <w:rsid w:val="00AD11A1"/>
    <w:rsid w:val="00AD3898"/>
    <w:rsid w:val="00AD4ED5"/>
    <w:rsid w:val="00AD5297"/>
    <w:rsid w:val="00AD60F1"/>
    <w:rsid w:val="00AD6E0C"/>
    <w:rsid w:val="00AD74D0"/>
    <w:rsid w:val="00AD7D24"/>
    <w:rsid w:val="00AE029A"/>
    <w:rsid w:val="00AE0AEE"/>
    <w:rsid w:val="00AE0E3E"/>
    <w:rsid w:val="00AE101B"/>
    <w:rsid w:val="00AE1198"/>
    <w:rsid w:val="00AE17A8"/>
    <w:rsid w:val="00AE1D69"/>
    <w:rsid w:val="00AE1F14"/>
    <w:rsid w:val="00AE31A9"/>
    <w:rsid w:val="00AE3986"/>
    <w:rsid w:val="00AE4417"/>
    <w:rsid w:val="00AE5426"/>
    <w:rsid w:val="00AE5E38"/>
    <w:rsid w:val="00AE66D4"/>
    <w:rsid w:val="00AE67A1"/>
    <w:rsid w:val="00AE6CDD"/>
    <w:rsid w:val="00AE6E7F"/>
    <w:rsid w:val="00AE724D"/>
    <w:rsid w:val="00AE7574"/>
    <w:rsid w:val="00AF0070"/>
    <w:rsid w:val="00AF0263"/>
    <w:rsid w:val="00AF0288"/>
    <w:rsid w:val="00AF0A6D"/>
    <w:rsid w:val="00AF1200"/>
    <w:rsid w:val="00AF1F29"/>
    <w:rsid w:val="00AF2508"/>
    <w:rsid w:val="00AF470C"/>
    <w:rsid w:val="00AF4DCC"/>
    <w:rsid w:val="00B02304"/>
    <w:rsid w:val="00B0250E"/>
    <w:rsid w:val="00B0277B"/>
    <w:rsid w:val="00B0352C"/>
    <w:rsid w:val="00B0354B"/>
    <w:rsid w:val="00B054B7"/>
    <w:rsid w:val="00B06086"/>
    <w:rsid w:val="00B060DB"/>
    <w:rsid w:val="00B063A4"/>
    <w:rsid w:val="00B069CD"/>
    <w:rsid w:val="00B06C14"/>
    <w:rsid w:val="00B074BB"/>
    <w:rsid w:val="00B074FC"/>
    <w:rsid w:val="00B1059A"/>
    <w:rsid w:val="00B10A70"/>
    <w:rsid w:val="00B10BF0"/>
    <w:rsid w:val="00B11995"/>
    <w:rsid w:val="00B11C5B"/>
    <w:rsid w:val="00B11DA9"/>
    <w:rsid w:val="00B12848"/>
    <w:rsid w:val="00B12CBC"/>
    <w:rsid w:val="00B13B1B"/>
    <w:rsid w:val="00B13FFB"/>
    <w:rsid w:val="00B1481C"/>
    <w:rsid w:val="00B148A6"/>
    <w:rsid w:val="00B167DD"/>
    <w:rsid w:val="00B17AC7"/>
    <w:rsid w:val="00B20591"/>
    <w:rsid w:val="00B21938"/>
    <w:rsid w:val="00B21A68"/>
    <w:rsid w:val="00B21D6F"/>
    <w:rsid w:val="00B21F0F"/>
    <w:rsid w:val="00B23978"/>
    <w:rsid w:val="00B239FA"/>
    <w:rsid w:val="00B240C2"/>
    <w:rsid w:val="00B24E07"/>
    <w:rsid w:val="00B25BC4"/>
    <w:rsid w:val="00B25DB1"/>
    <w:rsid w:val="00B26293"/>
    <w:rsid w:val="00B3064C"/>
    <w:rsid w:val="00B309C0"/>
    <w:rsid w:val="00B30A32"/>
    <w:rsid w:val="00B30A8F"/>
    <w:rsid w:val="00B30F9C"/>
    <w:rsid w:val="00B31B55"/>
    <w:rsid w:val="00B31CEF"/>
    <w:rsid w:val="00B31FAE"/>
    <w:rsid w:val="00B3350E"/>
    <w:rsid w:val="00B3354F"/>
    <w:rsid w:val="00B33F76"/>
    <w:rsid w:val="00B342D2"/>
    <w:rsid w:val="00B35133"/>
    <w:rsid w:val="00B36637"/>
    <w:rsid w:val="00B36A2D"/>
    <w:rsid w:val="00B36B3E"/>
    <w:rsid w:val="00B3704A"/>
    <w:rsid w:val="00B37981"/>
    <w:rsid w:val="00B406EF"/>
    <w:rsid w:val="00B409A9"/>
    <w:rsid w:val="00B41826"/>
    <w:rsid w:val="00B418A2"/>
    <w:rsid w:val="00B4213B"/>
    <w:rsid w:val="00B4226E"/>
    <w:rsid w:val="00B440ED"/>
    <w:rsid w:val="00B44A3E"/>
    <w:rsid w:val="00B44B99"/>
    <w:rsid w:val="00B453BD"/>
    <w:rsid w:val="00B45F5D"/>
    <w:rsid w:val="00B460D2"/>
    <w:rsid w:val="00B46947"/>
    <w:rsid w:val="00B46FE8"/>
    <w:rsid w:val="00B470AC"/>
    <w:rsid w:val="00B4785A"/>
    <w:rsid w:val="00B47E22"/>
    <w:rsid w:val="00B506CF"/>
    <w:rsid w:val="00B51134"/>
    <w:rsid w:val="00B514A4"/>
    <w:rsid w:val="00B51613"/>
    <w:rsid w:val="00B51B51"/>
    <w:rsid w:val="00B52E80"/>
    <w:rsid w:val="00B53C6A"/>
    <w:rsid w:val="00B553B0"/>
    <w:rsid w:val="00B56A6B"/>
    <w:rsid w:val="00B576F4"/>
    <w:rsid w:val="00B57D98"/>
    <w:rsid w:val="00B61C7F"/>
    <w:rsid w:val="00B6250C"/>
    <w:rsid w:val="00B62E94"/>
    <w:rsid w:val="00B63FE7"/>
    <w:rsid w:val="00B64160"/>
    <w:rsid w:val="00B658DC"/>
    <w:rsid w:val="00B664C2"/>
    <w:rsid w:val="00B66B52"/>
    <w:rsid w:val="00B67BFE"/>
    <w:rsid w:val="00B67E9F"/>
    <w:rsid w:val="00B67FD9"/>
    <w:rsid w:val="00B70245"/>
    <w:rsid w:val="00B7240F"/>
    <w:rsid w:val="00B7269F"/>
    <w:rsid w:val="00B72F7D"/>
    <w:rsid w:val="00B73A59"/>
    <w:rsid w:val="00B74414"/>
    <w:rsid w:val="00B74DB8"/>
    <w:rsid w:val="00B7506C"/>
    <w:rsid w:val="00B753DD"/>
    <w:rsid w:val="00B754B4"/>
    <w:rsid w:val="00B76157"/>
    <w:rsid w:val="00B768EB"/>
    <w:rsid w:val="00B76F31"/>
    <w:rsid w:val="00B77015"/>
    <w:rsid w:val="00B77505"/>
    <w:rsid w:val="00B77933"/>
    <w:rsid w:val="00B77E51"/>
    <w:rsid w:val="00B8110B"/>
    <w:rsid w:val="00B832CD"/>
    <w:rsid w:val="00B8397E"/>
    <w:rsid w:val="00B84EFD"/>
    <w:rsid w:val="00B84F6E"/>
    <w:rsid w:val="00B8617A"/>
    <w:rsid w:val="00B861DE"/>
    <w:rsid w:val="00B871F7"/>
    <w:rsid w:val="00B8730E"/>
    <w:rsid w:val="00B87536"/>
    <w:rsid w:val="00B90205"/>
    <w:rsid w:val="00B90833"/>
    <w:rsid w:val="00B90E57"/>
    <w:rsid w:val="00B91A1F"/>
    <w:rsid w:val="00B91A55"/>
    <w:rsid w:val="00B91E26"/>
    <w:rsid w:val="00B9298E"/>
    <w:rsid w:val="00B92E2C"/>
    <w:rsid w:val="00B930B0"/>
    <w:rsid w:val="00B93711"/>
    <w:rsid w:val="00B9377F"/>
    <w:rsid w:val="00B937F1"/>
    <w:rsid w:val="00B94407"/>
    <w:rsid w:val="00B946AE"/>
    <w:rsid w:val="00B9470D"/>
    <w:rsid w:val="00B9470F"/>
    <w:rsid w:val="00B9475E"/>
    <w:rsid w:val="00B947D7"/>
    <w:rsid w:val="00B94901"/>
    <w:rsid w:val="00B94B2B"/>
    <w:rsid w:val="00B94EE3"/>
    <w:rsid w:val="00B95649"/>
    <w:rsid w:val="00B9569B"/>
    <w:rsid w:val="00B9580E"/>
    <w:rsid w:val="00B95F84"/>
    <w:rsid w:val="00B96693"/>
    <w:rsid w:val="00B97319"/>
    <w:rsid w:val="00B97582"/>
    <w:rsid w:val="00B97A43"/>
    <w:rsid w:val="00BA0317"/>
    <w:rsid w:val="00BA0DC9"/>
    <w:rsid w:val="00BA1323"/>
    <w:rsid w:val="00BA1852"/>
    <w:rsid w:val="00BA18CA"/>
    <w:rsid w:val="00BA203A"/>
    <w:rsid w:val="00BA26C6"/>
    <w:rsid w:val="00BA294D"/>
    <w:rsid w:val="00BA29AE"/>
    <w:rsid w:val="00BA2A64"/>
    <w:rsid w:val="00BA32AB"/>
    <w:rsid w:val="00BA43E1"/>
    <w:rsid w:val="00BA4560"/>
    <w:rsid w:val="00BA488A"/>
    <w:rsid w:val="00BA4993"/>
    <w:rsid w:val="00BA4CA1"/>
    <w:rsid w:val="00BA4F1D"/>
    <w:rsid w:val="00BA50A7"/>
    <w:rsid w:val="00BA553B"/>
    <w:rsid w:val="00BA5C1B"/>
    <w:rsid w:val="00BA6BC1"/>
    <w:rsid w:val="00BA720D"/>
    <w:rsid w:val="00BA7405"/>
    <w:rsid w:val="00BA7C33"/>
    <w:rsid w:val="00BB0D77"/>
    <w:rsid w:val="00BB4703"/>
    <w:rsid w:val="00BB587B"/>
    <w:rsid w:val="00BB59C4"/>
    <w:rsid w:val="00BB603A"/>
    <w:rsid w:val="00BB61FD"/>
    <w:rsid w:val="00BB6A87"/>
    <w:rsid w:val="00BB6F6B"/>
    <w:rsid w:val="00BB6FEA"/>
    <w:rsid w:val="00BB724E"/>
    <w:rsid w:val="00BC163E"/>
    <w:rsid w:val="00BC1E02"/>
    <w:rsid w:val="00BC1F2B"/>
    <w:rsid w:val="00BC267A"/>
    <w:rsid w:val="00BC2A6B"/>
    <w:rsid w:val="00BC39FE"/>
    <w:rsid w:val="00BC3A76"/>
    <w:rsid w:val="00BC3A8B"/>
    <w:rsid w:val="00BC3D75"/>
    <w:rsid w:val="00BC407E"/>
    <w:rsid w:val="00BC535C"/>
    <w:rsid w:val="00BC5604"/>
    <w:rsid w:val="00BC67DA"/>
    <w:rsid w:val="00BC6E7A"/>
    <w:rsid w:val="00BD1125"/>
    <w:rsid w:val="00BD13A4"/>
    <w:rsid w:val="00BD16F0"/>
    <w:rsid w:val="00BD18AD"/>
    <w:rsid w:val="00BD1A7F"/>
    <w:rsid w:val="00BD29A6"/>
    <w:rsid w:val="00BD2B6F"/>
    <w:rsid w:val="00BD4EC9"/>
    <w:rsid w:val="00BD61AB"/>
    <w:rsid w:val="00BD64CE"/>
    <w:rsid w:val="00BD6B2A"/>
    <w:rsid w:val="00BD7E17"/>
    <w:rsid w:val="00BD7F51"/>
    <w:rsid w:val="00BE164C"/>
    <w:rsid w:val="00BE220B"/>
    <w:rsid w:val="00BE22A8"/>
    <w:rsid w:val="00BE27F3"/>
    <w:rsid w:val="00BE2E45"/>
    <w:rsid w:val="00BE3AC9"/>
    <w:rsid w:val="00BE409B"/>
    <w:rsid w:val="00BE4401"/>
    <w:rsid w:val="00BE459B"/>
    <w:rsid w:val="00BE4D26"/>
    <w:rsid w:val="00BE584C"/>
    <w:rsid w:val="00BE5E8F"/>
    <w:rsid w:val="00BE6621"/>
    <w:rsid w:val="00BE7ED8"/>
    <w:rsid w:val="00BF05AF"/>
    <w:rsid w:val="00BF0CCB"/>
    <w:rsid w:val="00BF0DE3"/>
    <w:rsid w:val="00BF1405"/>
    <w:rsid w:val="00BF1943"/>
    <w:rsid w:val="00BF2334"/>
    <w:rsid w:val="00BF2A3C"/>
    <w:rsid w:val="00BF2B49"/>
    <w:rsid w:val="00BF311A"/>
    <w:rsid w:val="00BF357E"/>
    <w:rsid w:val="00BF3AF6"/>
    <w:rsid w:val="00BF3B26"/>
    <w:rsid w:val="00BF4D15"/>
    <w:rsid w:val="00BF5437"/>
    <w:rsid w:val="00BF5D87"/>
    <w:rsid w:val="00BF5E8F"/>
    <w:rsid w:val="00BF659D"/>
    <w:rsid w:val="00BF673E"/>
    <w:rsid w:val="00BF7C38"/>
    <w:rsid w:val="00C0006B"/>
    <w:rsid w:val="00C00486"/>
    <w:rsid w:val="00C00C3E"/>
    <w:rsid w:val="00C00CB9"/>
    <w:rsid w:val="00C01153"/>
    <w:rsid w:val="00C020D6"/>
    <w:rsid w:val="00C02B81"/>
    <w:rsid w:val="00C02E4E"/>
    <w:rsid w:val="00C031BA"/>
    <w:rsid w:val="00C033CD"/>
    <w:rsid w:val="00C0423E"/>
    <w:rsid w:val="00C050B8"/>
    <w:rsid w:val="00C0556C"/>
    <w:rsid w:val="00C06573"/>
    <w:rsid w:val="00C06F97"/>
    <w:rsid w:val="00C10BD0"/>
    <w:rsid w:val="00C11206"/>
    <w:rsid w:val="00C122D3"/>
    <w:rsid w:val="00C1323A"/>
    <w:rsid w:val="00C13685"/>
    <w:rsid w:val="00C13A26"/>
    <w:rsid w:val="00C13B49"/>
    <w:rsid w:val="00C16FA1"/>
    <w:rsid w:val="00C17518"/>
    <w:rsid w:val="00C17733"/>
    <w:rsid w:val="00C2013E"/>
    <w:rsid w:val="00C207AB"/>
    <w:rsid w:val="00C2154E"/>
    <w:rsid w:val="00C22CC9"/>
    <w:rsid w:val="00C22FB5"/>
    <w:rsid w:val="00C2715B"/>
    <w:rsid w:val="00C27EC9"/>
    <w:rsid w:val="00C304EC"/>
    <w:rsid w:val="00C30654"/>
    <w:rsid w:val="00C3089E"/>
    <w:rsid w:val="00C32577"/>
    <w:rsid w:val="00C325DE"/>
    <w:rsid w:val="00C33711"/>
    <w:rsid w:val="00C33E73"/>
    <w:rsid w:val="00C33F03"/>
    <w:rsid w:val="00C352A5"/>
    <w:rsid w:val="00C3559B"/>
    <w:rsid w:val="00C36656"/>
    <w:rsid w:val="00C4060F"/>
    <w:rsid w:val="00C41045"/>
    <w:rsid w:val="00C41E8B"/>
    <w:rsid w:val="00C4266A"/>
    <w:rsid w:val="00C42E73"/>
    <w:rsid w:val="00C43483"/>
    <w:rsid w:val="00C43F60"/>
    <w:rsid w:val="00C4463E"/>
    <w:rsid w:val="00C44670"/>
    <w:rsid w:val="00C447FF"/>
    <w:rsid w:val="00C45185"/>
    <w:rsid w:val="00C465F4"/>
    <w:rsid w:val="00C468DE"/>
    <w:rsid w:val="00C46BD3"/>
    <w:rsid w:val="00C47468"/>
    <w:rsid w:val="00C50374"/>
    <w:rsid w:val="00C50639"/>
    <w:rsid w:val="00C5073C"/>
    <w:rsid w:val="00C50DA9"/>
    <w:rsid w:val="00C51FFA"/>
    <w:rsid w:val="00C5217A"/>
    <w:rsid w:val="00C5237D"/>
    <w:rsid w:val="00C52474"/>
    <w:rsid w:val="00C52F6F"/>
    <w:rsid w:val="00C53191"/>
    <w:rsid w:val="00C539BD"/>
    <w:rsid w:val="00C53B7C"/>
    <w:rsid w:val="00C557D7"/>
    <w:rsid w:val="00C55CA7"/>
    <w:rsid w:val="00C56C68"/>
    <w:rsid w:val="00C5738C"/>
    <w:rsid w:val="00C62BA1"/>
    <w:rsid w:val="00C62C16"/>
    <w:rsid w:val="00C6395B"/>
    <w:rsid w:val="00C642AD"/>
    <w:rsid w:val="00C64CB2"/>
    <w:rsid w:val="00C6522F"/>
    <w:rsid w:val="00C65ABF"/>
    <w:rsid w:val="00C66564"/>
    <w:rsid w:val="00C6781E"/>
    <w:rsid w:val="00C70A71"/>
    <w:rsid w:val="00C70E06"/>
    <w:rsid w:val="00C7154E"/>
    <w:rsid w:val="00C723DC"/>
    <w:rsid w:val="00C7274E"/>
    <w:rsid w:val="00C73A2C"/>
    <w:rsid w:val="00C73FB5"/>
    <w:rsid w:val="00C750B8"/>
    <w:rsid w:val="00C75E95"/>
    <w:rsid w:val="00C76B5D"/>
    <w:rsid w:val="00C76C38"/>
    <w:rsid w:val="00C775DC"/>
    <w:rsid w:val="00C778BB"/>
    <w:rsid w:val="00C77E73"/>
    <w:rsid w:val="00C80A52"/>
    <w:rsid w:val="00C80B12"/>
    <w:rsid w:val="00C80D91"/>
    <w:rsid w:val="00C834A1"/>
    <w:rsid w:val="00C84365"/>
    <w:rsid w:val="00C847D9"/>
    <w:rsid w:val="00C8539A"/>
    <w:rsid w:val="00C85966"/>
    <w:rsid w:val="00C8602F"/>
    <w:rsid w:val="00C86CFB"/>
    <w:rsid w:val="00C86DBA"/>
    <w:rsid w:val="00C87129"/>
    <w:rsid w:val="00C87270"/>
    <w:rsid w:val="00C874A9"/>
    <w:rsid w:val="00C90166"/>
    <w:rsid w:val="00C909FC"/>
    <w:rsid w:val="00C91315"/>
    <w:rsid w:val="00C92264"/>
    <w:rsid w:val="00C9257D"/>
    <w:rsid w:val="00C9299D"/>
    <w:rsid w:val="00C930EB"/>
    <w:rsid w:val="00C9350B"/>
    <w:rsid w:val="00C93B57"/>
    <w:rsid w:val="00C945E4"/>
    <w:rsid w:val="00C94734"/>
    <w:rsid w:val="00C95B25"/>
    <w:rsid w:val="00C96712"/>
    <w:rsid w:val="00C96713"/>
    <w:rsid w:val="00C96A33"/>
    <w:rsid w:val="00C97B33"/>
    <w:rsid w:val="00CA03E0"/>
    <w:rsid w:val="00CA0867"/>
    <w:rsid w:val="00CA09E1"/>
    <w:rsid w:val="00CA127D"/>
    <w:rsid w:val="00CA1B1B"/>
    <w:rsid w:val="00CA1E29"/>
    <w:rsid w:val="00CA3F2C"/>
    <w:rsid w:val="00CA48F0"/>
    <w:rsid w:val="00CA654C"/>
    <w:rsid w:val="00CA6C41"/>
    <w:rsid w:val="00CA6CAA"/>
    <w:rsid w:val="00CA6EF1"/>
    <w:rsid w:val="00CA6F4D"/>
    <w:rsid w:val="00CA715D"/>
    <w:rsid w:val="00CA7683"/>
    <w:rsid w:val="00CA7A43"/>
    <w:rsid w:val="00CB07AB"/>
    <w:rsid w:val="00CB0929"/>
    <w:rsid w:val="00CB10E0"/>
    <w:rsid w:val="00CB1126"/>
    <w:rsid w:val="00CB1A61"/>
    <w:rsid w:val="00CB221C"/>
    <w:rsid w:val="00CB28AD"/>
    <w:rsid w:val="00CB50E4"/>
    <w:rsid w:val="00CB59FE"/>
    <w:rsid w:val="00CB6132"/>
    <w:rsid w:val="00CB6A4E"/>
    <w:rsid w:val="00CB6BF2"/>
    <w:rsid w:val="00CB716A"/>
    <w:rsid w:val="00CB7222"/>
    <w:rsid w:val="00CB73AF"/>
    <w:rsid w:val="00CC043F"/>
    <w:rsid w:val="00CC0602"/>
    <w:rsid w:val="00CC077C"/>
    <w:rsid w:val="00CC124F"/>
    <w:rsid w:val="00CC1C9F"/>
    <w:rsid w:val="00CC1D8E"/>
    <w:rsid w:val="00CC2003"/>
    <w:rsid w:val="00CC2DF5"/>
    <w:rsid w:val="00CC3A52"/>
    <w:rsid w:val="00CC5122"/>
    <w:rsid w:val="00CC6233"/>
    <w:rsid w:val="00CC69CD"/>
    <w:rsid w:val="00CD08D4"/>
    <w:rsid w:val="00CD16A2"/>
    <w:rsid w:val="00CD4839"/>
    <w:rsid w:val="00CD48DC"/>
    <w:rsid w:val="00CD48DF"/>
    <w:rsid w:val="00CD6193"/>
    <w:rsid w:val="00CD665A"/>
    <w:rsid w:val="00CD6682"/>
    <w:rsid w:val="00CD6DA1"/>
    <w:rsid w:val="00CD77D6"/>
    <w:rsid w:val="00CE0B45"/>
    <w:rsid w:val="00CE0F68"/>
    <w:rsid w:val="00CE18BE"/>
    <w:rsid w:val="00CE2029"/>
    <w:rsid w:val="00CE254B"/>
    <w:rsid w:val="00CE2AE2"/>
    <w:rsid w:val="00CE2CBE"/>
    <w:rsid w:val="00CE3563"/>
    <w:rsid w:val="00CE48A0"/>
    <w:rsid w:val="00CE5F1E"/>
    <w:rsid w:val="00CE6486"/>
    <w:rsid w:val="00CE6738"/>
    <w:rsid w:val="00CE6891"/>
    <w:rsid w:val="00CE7088"/>
    <w:rsid w:val="00CE7806"/>
    <w:rsid w:val="00CF01DC"/>
    <w:rsid w:val="00CF0C82"/>
    <w:rsid w:val="00CF1DFB"/>
    <w:rsid w:val="00CF231D"/>
    <w:rsid w:val="00CF393F"/>
    <w:rsid w:val="00CF39FD"/>
    <w:rsid w:val="00CF46E9"/>
    <w:rsid w:val="00CF528A"/>
    <w:rsid w:val="00CF6301"/>
    <w:rsid w:val="00D00377"/>
    <w:rsid w:val="00D010E6"/>
    <w:rsid w:val="00D014BD"/>
    <w:rsid w:val="00D019A5"/>
    <w:rsid w:val="00D02135"/>
    <w:rsid w:val="00D0269B"/>
    <w:rsid w:val="00D0274C"/>
    <w:rsid w:val="00D027E7"/>
    <w:rsid w:val="00D02FBA"/>
    <w:rsid w:val="00D04652"/>
    <w:rsid w:val="00D052C2"/>
    <w:rsid w:val="00D06468"/>
    <w:rsid w:val="00D0727D"/>
    <w:rsid w:val="00D079BA"/>
    <w:rsid w:val="00D07E5C"/>
    <w:rsid w:val="00D10138"/>
    <w:rsid w:val="00D101B9"/>
    <w:rsid w:val="00D1092E"/>
    <w:rsid w:val="00D10C57"/>
    <w:rsid w:val="00D11267"/>
    <w:rsid w:val="00D116BF"/>
    <w:rsid w:val="00D118BF"/>
    <w:rsid w:val="00D11FDD"/>
    <w:rsid w:val="00D12579"/>
    <w:rsid w:val="00D129F0"/>
    <w:rsid w:val="00D139D8"/>
    <w:rsid w:val="00D161B7"/>
    <w:rsid w:val="00D16AAD"/>
    <w:rsid w:val="00D200F3"/>
    <w:rsid w:val="00D201C9"/>
    <w:rsid w:val="00D215B0"/>
    <w:rsid w:val="00D2282D"/>
    <w:rsid w:val="00D228E9"/>
    <w:rsid w:val="00D22AFF"/>
    <w:rsid w:val="00D22B03"/>
    <w:rsid w:val="00D22EF7"/>
    <w:rsid w:val="00D237AD"/>
    <w:rsid w:val="00D239B8"/>
    <w:rsid w:val="00D23C4F"/>
    <w:rsid w:val="00D245C5"/>
    <w:rsid w:val="00D2474F"/>
    <w:rsid w:val="00D247DA"/>
    <w:rsid w:val="00D247F1"/>
    <w:rsid w:val="00D24854"/>
    <w:rsid w:val="00D24C5B"/>
    <w:rsid w:val="00D26E9B"/>
    <w:rsid w:val="00D30B3A"/>
    <w:rsid w:val="00D30C3C"/>
    <w:rsid w:val="00D317FB"/>
    <w:rsid w:val="00D31E6F"/>
    <w:rsid w:val="00D3290D"/>
    <w:rsid w:val="00D329CC"/>
    <w:rsid w:val="00D32BD5"/>
    <w:rsid w:val="00D32C30"/>
    <w:rsid w:val="00D33182"/>
    <w:rsid w:val="00D34011"/>
    <w:rsid w:val="00D34483"/>
    <w:rsid w:val="00D349AD"/>
    <w:rsid w:val="00D355B3"/>
    <w:rsid w:val="00D36638"/>
    <w:rsid w:val="00D36BA0"/>
    <w:rsid w:val="00D37213"/>
    <w:rsid w:val="00D4120F"/>
    <w:rsid w:val="00D41420"/>
    <w:rsid w:val="00D414B0"/>
    <w:rsid w:val="00D41ACB"/>
    <w:rsid w:val="00D42C69"/>
    <w:rsid w:val="00D451A7"/>
    <w:rsid w:val="00D4581C"/>
    <w:rsid w:val="00D45944"/>
    <w:rsid w:val="00D464E1"/>
    <w:rsid w:val="00D465EB"/>
    <w:rsid w:val="00D466FF"/>
    <w:rsid w:val="00D46A82"/>
    <w:rsid w:val="00D473DB"/>
    <w:rsid w:val="00D4785E"/>
    <w:rsid w:val="00D47B36"/>
    <w:rsid w:val="00D47EB5"/>
    <w:rsid w:val="00D50780"/>
    <w:rsid w:val="00D511C4"/>
    <w:rsid w:val="00D5146C"/>
    <w:rsid w:val="00D5235F"/>
    <w:rsid w:val="00D523E7"/>
    <w:rsid w:val="00D539B4"/>
    <w:rsid w:val="00D545DA"/>
    <w:rsid w:val="00D551A1"/>
    <w:rsid w:val="00D56342"/>
    <w:rsid w:val="00D5651B"/>
    <w:rsid w:val="00D569D4"/>
    <w:rsid w:val="00D57085"/>
    <w:rsid w:val="00D573CA"/>
    <w:rsid w:val="00D574BA"/>
    <w:rsid w:val="00D57585"/>
    <w:rsid w:val="00D57967"/>
    <w:rsid w:val="00D57E44"/>
    <w:rsid w:val="00D57ECC"/>
    <w:rsid w:val="00D6092B"/>
    <w:rsid w:val="00D61D4B"/>
    <w:rsid w:val="00D620CB"/>
    <w:rsid w:val="00D6249C"/>
    <w:rsid w:val="00D63058"/>
    <w:rsid w:val="00D631FD"/>
    <w:rsid w:val="00D63E6F"/>
    <w:rsid w:val="00D6411D"/>
    <w:rsid w:val="00D64163"/>
    <w:rsid w:val="00D643AC"/>
    <w:rsid w:val="00D648A2"/>
    <w:rsid w:val="00D65E5F"/>
    <w:rsid w:val="00D66264"/>
    <w:rsid w:val="00D677FE"/>
    <w:rsid w:val="00D702DE"/>
    <w:rsid w:val="00D721C7"/>
    <w:rsid w:val="00D72413"/>
    <w:rsid w:val="00D72512"/>
    <w:rsid w:val="00D73872"/>
    <w:rsid w:val="00D74BC0"/>
    <w:rsid w:val="00D7739A"/>
    <w:rsid w:val="00D77EEC"/>
    <w:rsid w:val="00D80583"/>
    <w:rsid w:val="00D81245"/>
    <w:rsid w:val="00D81469"/>
    <w:rsid w:val="00D81A44"/>
    <w:rsid w:val="00D820C1"/>
    <w:rsid w:val="00D826BE"/>
    <w:rsid w:val="00D827FF"/>
    <w:rsid w:val="00D82CCE"/>
    <w:rsid w:val="00D833AE"/>
    <w:rsid w:val="00D85210"/>
    <w:rsid w:val="00D85D25"/>
    <w:rsid w:val="00D863E3"/>
    <w:rsid w:val="00D86611"/>
    <w:rsid w:val="00D8786F"/>
    <w:rsid w:val="00D87E28"/>
    <w:rsid w:val="00D9069D"/>
    <w:rsid w:val="00D909AF"/>
    <w:rsid w:val="00D91286"/>
    <w:rsid w:val="00D91619"/>
    <w:rsid w:val="00D93283"/>
    <w:rsid w:val="00D936C5"/>
    <w:rsid w:val="00D96376"/>
    <w:rsid w:val="00D97B63"/>
    <w:rsid w:val="00DA00BD"/>
    <w:rsid w:val="00DA0998"/>
    <w:rsid w:val="00DA162E"/>
    <w:rsid w:val="00DA1A76"/>
    <w:rsid w:val="00DA2321"/>
    <w:rsid w:val="00DA31B2"/>
    <w:rsid w:val="00DA470F"/>
    <w:rsid w:val="00DA6E3C"/>
    <w:rsid w:val="00DA799A"/>
    <w:rsid w:val="00DA7C4C"/>
    <w:rsid w:val="00DA7CE6"/>
    <w:rsid w:val="00DB0532"/>
    <w:rsid w:val="00DB0778"/>
    <w:rsid w:val="00DB10C6"/>
    <w:rsid w:val="00DB1F86"/>
    <w:rsid w:val="00DB2CB4"/>
    <w:rsid w:val="00DB3BD0"/>
    <w:rsid w:val="00DB3BE8"/>
    <w:rsid w:val="00DB3F04"/>
    <w:rsid w:val="00DB4623"/>
    <w:rsid w:val="00DB4F6A"/>
    <w:rsid w:val="00DB5409"/>
    <w:rsid w:val="00DB5D14"/>
    <w:rsid w:val="00DB6541"/>
    <w:rsid w:val="00DB6E0C"/>
    <w:rsid w:val="00DB73D0"/>
    <w:rsid w:val="00DB780D"/>
    <w:rsid w:val="00DB78CC"/>
    <w:rsid w:val="00DB7B78"/>
    <w:rsid w:val="00DC08BB"/>
    <w:rsid w:val="00DC0CD3"/>
    <w:rsid w:val="00DC1A27"/>
    <w:rsid w:val="00DC1B7A"/>
    <w:rsid w:val="00DC1CF9"/>
    <w:rsid w:val="00DC2A37"/>
    <w:rsid w:val="00DC2B23"/>
    <w:rsid w:val="00DC2F13"/>
    <w:rsid w:val="00DC351D"/>
    <w:rsid w:val="00DC371A"/>
    <w:rsid w:val="00DC3831"/>
    <w:rsid w:val="00DC3A77"/>
    <w:rsid w:val="00DC3CD6"/>
    <w:rsid w:val="00DC3D2C"/>
    <w:rsid w:val="00DC410A"/>
    <w:rsid w:val="00DC44F4"/>
    <w:rsid w:val="00DC454F"/>
    <w:rsid w:val="00DC4B20"/>
    <w:rsid w:val="00DC501B"/>
    <w:rsid w:val="00DC5287"/>
    <w:rsid w:val="00DC6078"/>
    <w:rsid w:val="00DC632B"/>
    <w:rsid w:val="00DC6824"/>
    <w:rsid w:val="00DC7048"/>
    <w:rsid w:val="00DC7455"/>
    <w:rsid w:val="00DD1C2C"/>
    <w:rsid w:val="00DD3029"/>
    <w:rsid w:val="00DD3673"/>
    <w:rsid w:val="00DD3DB3"/>
    <w:rsid w:val="00DD446A"/>
    <w:rsid w:val="00DD4A7A"/>
    <w:rsid w:val="00DD4E5D"/>
    <w:rsid w:val="00DD4F41"/>
    <w:rsid w:val="00DD5658"/>
    <w:rsid w:val="00DD568A"/>
    <w:rsid w:val="00DD573A"/>
    <w:rsid w:val="00DD61B8"/>
    <w:rsid w:val="00DD73D4"/>
    <w:rsid w:val="00DD7630"/>
    <w:rsid w:val="00DD794D"/>
    <w:rsid w:val="00DE0023"/>
    <w:rsid w:val="00DE0658"/>
    <w:rsid w:val="00DE0B3B"/>
    <w:rsid w:val="00DE190A"/>
    <w:rsid w:val="00DE2C70"/>
    <w:rsid w:val="00DE34EB"/>
    <w:rsid w:val="00DE3A07"/>
    <w:rsid w:val="00DE3C06"/>
    <w:rsid w:val="00DE3C55"/>
    <w:rsid w:val="00DE42DD"/>
    <w:rsid w:val="00DE4305"/>
    <w:rsid w:val="00DE4A16"/>
    <w:rsid w:val="00DE54F8"/>
    <w:rsid w:val="00DE5F91"/>
    <w:rsid w:val="00DE6315"/>
    <w:rsid w:val="00DE6633"/>
    <w:rsid w:val="00DE6CFD"/>
    <w:rsid w:val="00DE7CF5"/>
    <w:rsid w:val="00DE7E87"/>
    <w:rsid w:val="00DF0312"/>
    <w:rsid w:val="00DF067D"/>
    <w:rsid w:val="00DF0ABA"/>
    <w:rsid w:val="00DF0BCC"/>
    <w:rsid w:val="00DF0F9D"/>
    <w:rsid w:val="00DF1CEC"/>
    <w:rsid w:val="00DF1E12"/>
    <w:rsid w:val="00DF22EB"/>
    <w:rsid w:val="00DF2769"/>
    <w:rsid w:val="00DF3436"/>
    <w:rsid w:val="00DF39D4"/>
    <w:rsid w:val="00DF5306"/>
    <w:rsid w:val="00DF5569"/>
    <w:rsid w:val="00DF5C9C"/>
    <w:rsid w:val="00DF6AA5"/>
    <w:rsid w:val="00DF6C05"/>
    <w:rsid w:val="00DF7544"/>
    <w:rsid w:val="00E0036F"/>
    <w:rsid w:val="00E005A3"/>
    <w:rsid w:val="00E00C8F"/>
    <w:rsid w:val="00E018DA"/>
    <w:rsid w:val="00E033AB"/>
    <w:rsid w:val="00E0343E"/>
    <w:rsid w:val="00E03AA3"/>
    <w:rsid w:val="00E04C77"/>
    <w:rsid w:val="00E057B3"/>
    <w:rsid w:val="00E06051"/>
    <w:rsid w:val="00E06399"/>
    <w:rsid w:val="00E067F9"/>
    <w:rsid w:val="00E06B4C"/>
    <w:rsid w:val="00E06DB4"/>
    <w:rsid w:val="00E06E57"/>
    <w:rsid w:val="00E07D0A"/>
    <w:rsid w:val="00E12C38"/>
    <w:rsid w:val="00E1336F"/>
    <w:rsid w:val="00E14047"/>
    <w:rsid w:val="00E140F5"/>
    <w:rsid w:val="00E14A1E"/>
    <w:rsid w:val="00E14DA0"/>
    <w:rsid w:val="00E151F7"/>
    <w:rsid w:val="00E15A99"/>
    <w:rsid w:val="00E15BCE"/>
    <w:rsid w:val="00E165DC"/>
    <w:rsid w:val="00E16A61"/>
    <w:rsid w:val="00E16B11"/>
    <w:rsid w:val="00E2147D"/>
    <w:rsid w:val="00E215D9"/>
    <w:rsid w:val="00E21C56"/>
    <w:rsid w:val="00E21CE5"/>
    <w:rsid w:val="00E21E10"/>
    <w:rsid w:val="00E23F9A"/>
    <w:rsid w:val="00E252B9"/>
    <w:rsid w:val="00E32948"/>
    <w:rsid w:val="00E3359D"/>
    <w:rsid w:val="00E335FA"/>
    <w:rsid w:val="00E33B04"/>
    <w:rsid w:val="00E33B88"/>
    <w:rsid w:val="00E364E8"/>
    <w:rsid w:val="00E40B89"/>
    <w:rsid w:val="00E424C7"/>
    <w:rsid w:val="00E42D2D"/>
    <w:rsid w:val="00E42E6C"/>
    <w:rsid w:val="00E43013"/>
    <w:rsid w:val="00E4365F"/>
    <w:rsid w:val="00E44E9F"/>
    <w:rsid w:val="00E45ACA"/>
    <w:rsid w:val="00E45F59"/>
    <w:rsid w:val="00E46BC2"/>
    <w:rsid w:val="00E46D5B"/>
    <w:rsid w:val="00E47CD1"/>
    <w:rsid w:val="00E47DCD"/>
    <w:rsid w:val="00E47FFC"/>
    <w:rsid w:val="00E5096E"/>
    <w:rsid w:val="00E51068"/>
    <w:rsid w:val="00E514F0"/>
    <w:rsid w:val="00E51A24"/>
    <w:rsid w:val="00E51AF7"/>
    <w:rsid w:val="00E52062"/>
    <w:rsid w:val="00E530B1"/>
    <w:rsid w:val="00E532B1"/>
    <w:rsid w:val="00E532D1"/>
    <w:rsid w:val="00E53542"/>
    <w:rsid w:val="00E53F74"/>
    <w:rsid w:val="00E540DF"/>
    <w:rsid w:val="00E54C4B"/>
    <w:rsid w:val="00E5533F"/>
    <w:rsid w:val="00E55416"/>
    <w:rsid w:val="00E56458"/>
    <w:rsid w:val="00E56526"/>
    <w:rsid w:val="00E57493"/>
    <w:rsid w:val="00E60601"/>
    <w:rsid w:val="00E6072C"/>
    <w:rsid w:val="00E609FF"/>
    <w:rsid w:val="00E61628"/>
    <w:rsid w:val="00E61824"/>
    <w:rsid w:val="00E61C2C"/>
    <w:rsid w:val="00E61CC8"/>
    <w:rsid w:val="00E623C0"/>
    <w:rsid w:val="00E624A0"/>
    <w:rsid w:val="00E6252D"/>
    <w:rsid w:val="00E625A7"/>
    <w:rsid w:val="00E626BB"/>
    <w:rsid w:val="00E637B8"/>
    <w:rsid w:val="00E63C2D"/>
    <w:rsid w:val="00E64071"/>
    <w:rsid w:val="00E64AFD"/>
    <w:rsid w:val="00E6571C"/>
    <w:rsid w:val="00E65BB3"/>
    <w:rsid w:val="00E66BFD"/>
    <w:rsid w:val="00E67108"/>
    <w:rsid w:val="00E67190"/>
    <w:rsid w:val="00E6761C"/>
    <w:rsid w:val="00E708BA"/>
    <w:rsid w:val="00E70CF5"/>
    <w:rsid w:val="00E722E4"/>
    <w:rsid w:val="00E723C2"/>
    <w:rsid w:val="00E72527"/>
    <w:rsid w:val="00E72953"/>
    <w:rsid w:val="00E743EB"/>
    <w:rsid w:val="00E74BAB"/>
    <w:rsid w:val="00E750DF"/>
    <w:rsid w:val="00E754B1"/>
    <w:rsid w:val="00E75613"/>
    <w:rsid w:val="00E75957"/>
    <w:rsid w:val="00E77A03"/>
    <w:rsid w:val="00E77F71"/>
    <w:rsid w:val="00E77F90"/>
    <w:rsid w:val="00E80198"/>
    <w:rsid w:val="00E807E7"/>
    <w:rsid w:val="00E809E1"/>
    <w:rsid w:val="00E80DBA"/>
    <w:rsid w:val="00E81136"/>
    <w:rsid w:val="00E814EE"/>
    <w:rsid w:val="00E82123"/>
    <w:rsid w:val="00E83264"/>
    <w:rsid w:val="00E8384C"/>
    <w:rsid w:val="00E83A30"/>
    <w:rsid w:val="00E83DA1"/>
    <w:rsid w:val="00E83EDF"/>
    <w:rsid w:val="00E84420"/>
    <w:rsid w:val="00E84CCD"/>
    <w:rsid w:val="00E84D5F"/>
    <w:rsid w:val="00E8564F"/>
    <w:rsid w:val="00E85F45"/>
    <w:rsid w:val="00E8650B"/>
    <w:rsid w:val="00E87244"/>
    <w:rsid w:val="00E87775"/>
    <w:rsid w:val="00E8787F"/>
    <w:rsid w:val="00E87BD5"/>
    <w:rsid w:val="00E9021F"/>
    <w:rsid w:val="00E90A9C"/>
    <w:rsid w:val="00E90AD3"/>
    <w:rsid w:val="00E90F1B"/>
    <w:rsid w:val="00E91028"/>
    <w:rsid w:val="00E91ADF"/>
    <w:rsid w:val="00E92205"/>
    <w:rsid w:val="00E92D08"/>
    <w:rsid w:val="00E92DE8"/>
    <w:rsid w:val="00E930A2"/>
    <w:rsid w:val="00E938D4"/>
    <w:rsid w:val="00E9495D"/>
    <w:rsid w:val="00E94EDB"/>
    <w:rsid w:val="00E95061"/>
    <w:rsid w:val="00E957D6"/>
    <w:rsid w:val="00E96B5F"/>
    <w:rsid w:val="00E97CD0"/>
    <w:rsid w:val="00EA1B00"/>
    <w:rsid w:val="00EA1ED8"/>
    <w:rsid w:val="00EA2223"/>
    <w:rsid w:val="00EA2D5B"/>
    <w:rsid w:val="00EA2E04"/>
    <w:rsid w:val="00EA2F22"/>
    <w:rsid w:val="00EA32EA"/>
    <w:rsid w:val="00EA363E"/>
    <w:rsid w:val="00EA3C1A"/>
    <w:rsid w:val="00EA3C92"/>
    <w:rsid w:val="00EA3D09"/>
    <w:rsid w:val="00EA41CA"/>
    <w:rsid w:val="00EA4571"/>
    <w:rsid w:val="00EA466F"/>
    <w:rsid w:val="00EA51C4"/>
    <w:rsid w:val="00EA52EF"/>
    <w:rsid w:val="00EA56D6"/>
    <w:rsid w:val="00EA695F"/>
    <w:rsid w:val="00EA6EF6"/>
    <w:rsid w:val="00EA7058"/>
    <w:rsid w:val="00EA7318"/>
    <w:rsid w:val="00EA741E"/>
    <w:rsid w:val="00EA785C"/>
    <w:rsid w:val="00EB00E0"/>
    <w:rsid w:val="00EB1F05"/>
    <w:rsid w:val="00EB4A67"/>
    <w:rsid w:val="00EB6160"/>
    <w:rsid w:val="00EC0436"/>
    <w:rsid w:val="00EC1A44"/>
    <w:rsid w:val="00EC1E5F"/>
    <w:rsid w:val="00EC23C0"/>
    <w:rsid w:val="00EC5356"/>
    <w:rsid w:val="00EC5C8B"/>
    <w:rsid w:val="00EC6234"/>
    <w:rsid w:val="00EC6767"/>
    <w:rsid w:val="00EC6EE9"/>
    <w:rsid w:val="00EC77A8"/>
    <w:rsid w:val="00EC7F27"/>
    <w:rsid w:val="00ED0CBC"/>
    <w:rsid w:val="00ED4167"/>
    <w:rsid w:val="00ED5242"/>
    <w:rsid w:val="00ED6060"/>
    <w:rsid w:val="00ED6225"/>
    <w:rsid w:val="00ED6A0A"/>
    <w:rsid w:val="00ED76E4"/>
    <w:rsid w:val="00ED7956"/>
    <w:rsid w:val="00EE08E8"/>
    <w:rsid w:val="00EE0F3D"/>
    <w:rsid w:val="00EE1384"/>
    <w:rsid w:val="00EE18B0"/>
    <w:rsid w:val="00EE2B60"/>
    <w:rsid w:val="00EE2C86"/>
    <w:rsid w:val="00EE35C3"/>
    <w:rsid w:val="00EE3A43"/>
    <w:rsid w:val="00EE648D"/>
    <w:rsid w:val="00EE6EE6"/>
    <w:rsid w:val="00EE7851"/>
    <w:rsid w:val="00EE7B05"/>
    <w:rsid w:val="00EE7BBD"/>
    <w:rsid w:val="00EE7C4A"/>
    <w:rsid w:val="00EF10FC"/>
    <w:rsid w:val="00EF13DB"/>
    <w:rsid w:val="00EF1430"/>
    <w:rsid w:val="00EF1725"/>
    <w:rsid w:val="00EF1B2C"/>
    <w:rsid w:val="00EF1DF1"/>
    <w:rsid w:val="00EF23C2"/>
    <w:rsid w:val="00EF29F3"/>
    <w:rsid w:val="00EF2EA3"/>
    <w:rsid w:val="00EF3014"/>
    <w:rsid w:val="00EF3050"/>
    <w:rsid w:val="00EF3083"/>
    <w:rsid w:val="00EF45C3"/>
    <w:rsid w:val="00EF4D95"/>
    <w:rsid w:val="00EF6B25"/>
    <w:rsid w:val="00EF6CA3"/>
    <w:rsid w:val="00EF6F8F"/>
    <w:rsid w:val="00EF7314"/>
    <w:rsid w:val="00F0035D"/>
    <w:rsid w:val="00F00A3A"/>
    <w:rsid w:val="00F01BF9"/>
    <w:rsid w:val="00F01DF3"/>
    <w:rsid w:val="00F01F54"/>
    <w:rsid w:val="00F02441"/>
    <w:rsid w:val="00F02706"/>
    <w:rsid w:val="00F029F1"/>
    <w:rsid w:val="00F0381D"/>
    <w:rsid w:val="00F03D1D"/>
    <w:rsid w:val="00F04506"/>
    <w:rsid w:val="00F046DB"/>
    <w:rsid w:val="00F04D2D"/>
    <w:rsid w:val="00F04D43"/>
    <w:rsid w:val="00F05EA1"/>
    <w:rsid w:val="00F05F09"/>
    <w:rsid w:val="00F0688C"/>
    <w:rsid w:val="00F068EB"/>
    <w:rsid w:val="00F10F02"/>
    <w:rsid w:val="00F11B6F"/>
    <w:rsid w:val="00F11E86"/>
    <w:rsid w:val="00F12DE4"/>
    <w:rsid w:val="00F13B4F"/>
    <w:rsid w:val="00F15456"/>
    <w:rsid w:val="00F15EC6"/>
    <w:rsid w:val="00F16A45"/>
    <w:rsid w:val="00F16C1A"/>
    <w:rsid w:val="00F20413"/>
    <w:rsid w:val="00F20710"/>
    <w:rsid w:val="00F220C6"/>
    <w:rsid w:val="00F2233E"/>
    <w:rsid w:val="00F235B3"/>
    <w:rsid w:val="00F23734"/>
    <w:rsid w:val="00F23782"/>
    <w:rsid w:val="00F23822"/>
    <w:rsid w:val="00F24374"/>
    <w:rsid w:val="00F25235"/>
    <w:rsid w:val="00F252DE"/>
    <w:rsid w:val="00F25380"/>
    <w:rsid w:val="00F25AC1"/>
    <w:rsid w:val="00F26BDE"/>
    <w:rsid w:val="00F27F2E"/>
    <w:rsid w:val="00F323F3"/>
    <w:rsid w:val="00F329BF"/>
    <w:rsid w:val="00F33263"/>
    <w:rsid w:val="00F3444F"/>
    <w:rsid w:val="00F35785"/>
    <w:rsid w:val="00F360BC"/>
    <w:rsid w:val="00F36845"/>
    <w:rsid w:val="00F36E8A"/>
    <w:rsid w:val="00F3749B"/>
    <w:rsid w:val="00F377E2"/>
    <w:rsid w:val="00F37BF6"/>
    <w:rsid w:val="00F417DF"/>
    <w:rsid w:val="00F42616"/>
    <w:rsid w:val="00F4289F"/>
    <w:rsid w:val="00F42D2C"/>
    <w:rsid w:val="00F43066"/>
    <w:rsid w:val="00F434AF"/>
    <w:rsid w:val="00F44057"/>
    <w:rsid w:val="00F4441B"/>
    <w:rsid w:val="00F45D4C"/>
    <w:rsid w:val="00F4643A"/>
    <w:rsid w:val="00F464D3"/>
    <w:rsid w:val="00F47CE6"/>
    <w:rsid w:val="00F47E7D"/>
    <w:rsid w:val="00F5003B"/>
    <w:rsid w:val="00F50445"/>
    <w:rsid w:val="00F513AE"/>
    <w:rsid w:val="00F51E4F"/>
    <w:rsid w:val="00F521D5"/>
    <w:rsid w:val="00F52BA7"/>
    <w:rsid w:val="00F53451"/>
    <w:rsid w:val="00F53681"/>
    <w:rsid w:val="00F54B32"/>
    <w:rsid w:val="00F54D35"/>
    <w:rsid w:val="00F55003"/>
    <w:rsid w:val="00F56FF5"/>
    <w:rsid w:val="00F60031"/>
    <w:rsid w:val="00F61ACA"/>
    <w:rsid w:val="00F623A3"/>
    <w:rsid w:val="00F623C3"/>
    <w:rsid w:val="00F62831"/>
    <w:rsid w:val="00F63271"/>
    <w:rsid w:val="00F6334A"/>
    <w:rsid w:val="00F64774"/>
    <w:rsid w:val="00F64DF3"/>
    <w:rsid w:val="00F65342"/>
    <w:rsid w:val="00F65452"/>
    <w:rsid w:val="00F65A8C"/>
    <w:rsid w:val="00F66016"/>
    <w:rsid w:val="00F66B98"/>
    <w:rsid w:val="00F70077"/>
    <w:rsid w:val="00F70574"/>
    <w:rsid w:val="00F70F2C"/>
    <w:rsid w:val="00F711D4"/>
    <w:rsid w:val="00F72112"/>
    <w:rsid w:val="00F72455"/>
    <w:rsid w:val="00F72681"/>
    <w:rsid w:val="00F72884"/>
    <w:rsid w:val="00F72A7E"/>
    <w:rsid w:val="00F7346D"/>
    <w:rsid w:val="00F74639"/>
    <w:rsid w:val="00F75387"/>
    <w:rsid w:val="00F753DB"/>
    <w:rsid w:val="00F76175"/>
    <w:rsid w:val="00F764AF"/>
    <w:rsid w:val="00F76FBE"/>
    <w:rsid w:val="00F776FB"/>
    <w:rsid w:val="00F777AF"/>
    <w:rsid w:val="00F77E94"/>
    <w:rsid w:val="00F80275"/>
    <w:rsid w:val="00F8036C"/>
    <w:rsid w:val="00F806E9"/>
    <w:rsid w:val="00F80894"/>
    <w:rsid w:val="00F80ACD"/>
    <w:rsid w:val="00F81481"/>
    <w:rsid w:val="00F81E0C"/>
    <w:rsid w:val="00F825E0"/>
    <w:rsid w:val="00F82FCC"/>
    <w:rsid w:val="00F835F3"/>
    <w:rsid w:val="00F83653"/>
    <w:rsid w:val="00F851F2"/>
    <w:rsid w:val="00F85D7A"/>
    <w:rsid w:val="00F8757A"/>
    <w:rsid w:val="00F87AB5"/>
    <w:rsid w:val="00F91121"/>
    <w:rsid w:val="00F91231"/>
    <w:rsid w:val="00F913E6"/>
    <w:rsid w:val="00F92D94"/>
    <w:rsid w:val="00F94990"/>
    <w:rsid w:val="00F950BC"/>
    <w:rsid w:val="00F95C6D"/>
    <w:rsid w:val="00F96242"/>
    <w:rsid w:val="00F972B8"/>
    <w:rsid w:val="00FA015C"/>
    <w:rsid w:val="00FA07B2"/>
    <w:rsid w:val="00FA07CF"/>
    <w:rsid w:val="00FA0C8A"/>
    <w:rsid w:val="00FA121A"/>
    <w:rsid w:val="00FA1A6F"/>
    <w:rsid w:val="00FA1DC3"/>
    <w:rsid w:val="00FA1F17"/>
    <w:rsid w:val="00FA218D"/>
    <w:rsid w:val="00FA2C0F"/>
    <w:rsid w:val="00FA2C31"/>
    <w:rsid w:val="00FA3802"/>
    <w:rsid w:val="00FA3A25"/>
    <w:rsid w:val="00FA3D72"/>
    <w:rsid w:val="00FA46D1"/>
    <w:rsid w:val="00FA4A4B"/>
    <w:rsid w:val="00FA4F0D"/>
    <w:rsid w:val="00FA505F"/>
    <w:rsid w:val="00FA6069"/>
    <w:rsid w:val="00FA6725"/>
    <w:rsid w:val="00FA6A25"/>
    <w:rsid w:val="00FA7018"/>
    <w:rsid w:val="00FA7E02"/>
    <w:rsid w:val="00FB217E"/>
    <w:rsid w:val="00FB34B7"/>
    <w:rsid w:val="00FB3EF2"/>
    <w:rsid w:val="00FB41E3"/>
    <w:rsid w:val="00FB5185"/>
    <w:rsid w:val="00FB5335"/>
    <w:rsid w:val="00FB5DA7"/>
    <w:rsid w:val="00FB731D"/>
    <w:rsid w:val="00FC0A49"/>
    <w:rsid w:val="00FC1A4D"/>
    <w:rsid w:val="00FC1FEA"/>
    <w:rsid w:val="00FC23EC"/>
    <w:rsid w:val="00FC332B"/>
    <w:rsid w:val="00FC4242"/>
    <w:rsid w:val="00FC4934"/>
    <w:rsid w:val="00FC64A3"/>
    <w:rsid w:val="00FC64BB"/>
    <w:rsid w:val="00FC68D4"/>
    <w:rsid w:val="00FC76BC"/>
    <w:rsid w:val="00FD0211"/>
    <w:rsid w:val="00FD0CE9"/>
    <w:rsid w:val="00FD4839"/>
    <w:rsid w:val="00FD60BA"/>
    <w:rsid w:val="00FD6F80"/>
    <w:rsid w:val="00FD76F3"/>
    <w:rsid w:val="00FD7A4E"/>
    <w:rsid w:val="00FD7A5B"/>
    <w:rsid w:val="00FD7D7A"/>
    <w:rsid w:val="00FE0985"/>
    <w:rsid w:val="00FE0CC3"/>
    <w:rsid w:val="00FE0D93"/>
    <w:rsid w:val="00FE0FF0"/>
    <w:rsid w:val="00FE1250"/>
    <w:rsid w:val="00FE12FE"/>
    <w:rsid w:val="00FE20E8"/>
    <w:rsid w:val="00FE3415"/>
    <w:rsid w:val="00FE3791"/>
    <w:rsid w:val="00FE4C50"/>
    <w:rsid w:val="00FE5348"/>
    <w:rsid w:val="00FE6F6E"/>
    <w:rsid w:val="00FE7A7F"/>
    <w:rsid w:val="00FF06E4"/>
    <w:rsid w:val="00FF096D"/>
    <w:rsid w:val="00FF0F19"/>
    <w:rsid w:val="00FF10F4"/>
    <w:rsid w:val="00FF1538"/>
    <w:rsid w:val="00FF26F1"/>
    <w:rsid w:val="00FF30A7"/>
    <w:rsid w:val="00FF32FD"/>
    <w:rsid w:val="00FF3676"/>
    <w:rsid w:val="00FF4310"/>
    <w:rsid w:val="00FF4D35"/>
    <w:rsid w:val="00FF4E58"/>
    <w:rsid w:val="00FF5293"/>
    <w:rsid w:val="00FF55A6"/>
    <w:rsid w:val="00FF5944"/>
    <w:rsid w:val="00FF72E5"/>
    <w:rsid w:val="00FF73B6"/>
    <w:rsid w:val="00FF73F8"/>
    <w:rsid w:val="00FF74BE"/>
    <w:rsid w:val="00FF7508"/>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26977" v:ext="edit"/>
    <o:shapelayout v:ext="edit">
      <o:idmap data="1" v:ext="edit"/>
    </o:shapelayout>
  </w:shapeDefaults>
  <w:decimalSymbol w:val=","/>
  <w:listSeparator w:val=";"/>
  <w15:docId w15:val="{055870D9-3FAF-40A1-B081-4A88633E1366}"/>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uiPriority="1" w:qFormat="true"/>
    <w:lsdException w:name="heading 2" w:uiPriority="1" w:semiHidden="true" w:unhideWhenUsed="true" w:qFormat="true"/>
    <w:lsdException w:name="heading 3" w:uiPriority="1" w:qFormat="true"/>
    <w:lsdException w:name="heading 4" w:uiPriority="1" w:semiHidden="true" w:unhideWhenUsed="true" w:qFormat="true"/>
    <w:lsdException w:name="heading 5" w:uiPriority="1"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uiPriority="99" w:semiHidden="true" w:unhideWhenUsed="true" w:qFormat="true"/>
    <w:lsdException w:name="annotation text" w:semiHidden="true" w:unhideWhenUsed="true"/>
    <w:lsdException w:name="header" w:uiPriority="99" w:semiHidden="true" w:unhideWhenUsed="true"/>
    <w:lsdException w:name="footer" w:uiPriority="99"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uiPriority="99"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Number" w:semiHidden="true" w:unhideWhenUsed="true"/>
    <w:lsdException w:name="List 2"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 w:qFormat="true"/>
    <w:lsdException w:name="Closing" w:semiHidden="true" w:unhideWhenUsed="true"/>
    <w:lsdException w:name="Signature" w:semiHidden="true" w:unhideWhenUsed="true"/>
    <w:lsdException w:name="Default Paragraph Font"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Subtitle" w:qFormat="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uiPriority="99"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uiPriority="99"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99" w:semiHidden="true" w:unhideWhenUsed="true"/>
    <w:lsdException w:name="Table Grid" w:uiPriority="59"/>
    <w:lsdException w:name="Table Theme" w:semiHidden="true" w:unhideWhenUsed="true"/>
    <w:lsdException w:name="Placeholder Text" w:uiPriority="99" w:semiHidden="true"/>
    <w:lsdException w:name="No Spacing" w:uiPriority="99"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1"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link w:val="Naslov1Char"/>
    <w:uiPriority w:val="1"/>
    <w:qFormat/>
    <w:rsid w:val="00853FF6"/>
    <w:pPr>
      <w:keepNext/>
      <w:outlineLvl w:val="0"/>
    </w:pPr>
    <w:rPr>
      <w:b/>
      <w:sz w:val="24"/>
    </w:rPr>
  </w:style>
  <w:style w:type="paragraph" w:styleId="Naslov2">
    <w:name w:val="heading 2"/>
    <w:basedOn w:val="Normal"/>
    <w:next w:val="Normal"/>
    <w:link w:val="Naslov2Char"/>
    <w:uiPriority w:val="1"/>
    <w:unhideWhenUsed/>
    <w:qFormat/>
    <w:rsid w:val="00E4365F"/>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Naslov3">
    <w:name w:val="heading 3"/>
    <w:basedOn w:val="Normal"/>
    <w:next w:val="Normal"/>
    <w:uiPriority w:val="1"/>
    <w:qFormat/>
    <w:rsid w:val="00853FF6"/>
    <w:pPr>
      <w:keepNext/>
      <w:jc w:val="center"/>
      <w:outlineLvl w:val="2"/>
    </w:pPr>
    <w:rPr>
      <w:b/>
      <w:sz w:val="24"/>
    </w:rPr>
  </w:style>
  <w:style w:type="paragraph" w:styleId="Naslov4">
    <w:name w:val="heading 4"/>
    <w:basedOn w:val="Normal"/>
    <w:next w:val="Normal"/>
    <w:link w:val="Naslov4Char"/>
    <w:uiPriority w:val="1"/>
    <w:unhideWhenUsed/>
    <w:qFormat/>
    <w:rsid w:val="00E708BA"/>
    <w:pPr>
      <w:keepNext/>
      <w:keepLines/>
      <w:spacing w:before="40"/>
      <w:outlineLvl w:val="3"/>
    </w:pPr>
    <w:rPr>
      <w:rFonts w:asciiTheme="majorHAnsi" w:hAnsiTheme="majorHAnsi" w:eastAsiaTheme="majorEastAsia" w:cstheme="majorBidi"/>
      <w:i/>
      <w:iCs/>
      <w:color w:val="365F91" w:themeColor="accent1" w:themeShade="BF"/>
    </w:rPr>
  </w:style>
  <w:style w:type="paragraph" w:styleId="Naslov5">
    <w:name w:val="heading 5"/>
    <w:basedOn w:val="Normal"/>
    <w:next w:val="Normal"/>
    <w:link w:val="Naslov5Char"/>
    <w:uiPriority w:val="1"/>
    <w:unhideWhenUsed/>
    <w:qFormat/>
    <w:rsid w:val="00E708BA"/>
    <w:pPr>
      <w:keepNext/>
      <w:keepLines/>
      <w:spacing w:before="40"/>
      <w:outlineLvl w:val="4"/>
    </w:pPr>
    <w:rPr>
      <w:rFonts w:asciiTheme="majorHAnsi" w:hAnsiTheme="majorHAnsi" w:eastAsiaTheme="majorEastAsia" w:cstheme="majorBidi"/>
      <w:color w:val="365F91" w:themeColor="accent1" w:themeShade="B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1"/>
    <w:qFormat/>
    <w:rsid w:val="00853FF6"/>
    <w:pPr>
      <w:jc w:val="both"/>
    </w:pPr>
    <w:rPr>
      <w:rFonts w:ascii="Arial" w:hAnsi="Arial"/>
      <w:sz w:val="24"/>
    </w:rPr>
  </w:style>
  <w:style w:type="paragraph" w:styleId="Zaglavlje">
    <w:name w:val="header"/>
    <w:basedOn w:val="Normal"/>
    <w:link w:val="ZaglavljeChar"/>
    <w:uiPriority w:val="99"/>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link w:val="PodnojeChar"/>
    <w:uiPriority w:val="99"/>
    <w:rsid w:val="00A721A3"/>
    <w:pPr>
      <w:tabs>
        <w:tab w:val="center" w:pos="4536"/>
        <w:tab w:val="right" w:pos="9072"/>
      </w:tabs>
    </w:pPr>
  </w:style>
  <w:style w:type="paragraph" w:styleId="Tekstbalonia">
    <w:name w:val="Balloon Text"/>
    <w:basedOn w:val="Normal"/>
    <w:link w:val="TekstbaloniaChar"/>
    <w:uiPriority w:val="99"/>
    <w:semiHidden/>
    <w:rsid w:val="003E1FDA"/>
    <w:rPr>
      <w:rFonts w:ascii="Tahoma" w:hAnsi="Tahoma" w:cs="Tahoma"/>
      <w:sz w:val="16"/>
      <w:szCs w:val="16"/>
    </w:rPr>
  </w:style>
  <w:style w:type="paragraph" w:styleId="Bezproreda">
    <w:name w:val="No Spacing"/>
    <w:uiPriority w:val="99"/>
    <w:qFormat/>
    <w:rsid w:val="002A6D1A"/>
    <w:rPr>
      <w:rFonts w:ascii="Calibri" w:hAnsi="Calibri" w:eastAsia="Calibri"/>
      <w:sz w:val="22"/>
      <w:szCs w:val="22"/>
      <w:lang w:eastAsia="en-US"/>
    </w:rPr>
  </w:style>
  <w:style w:type="paragraph" w:styleId="Odlomakpopisa">
    <w:name w:val="List Paragraph"/>
    <w:basedOn w:val="Normal"/>
    <w:link w:val="OdlomakpopisaChar"/>
    <w:uiPriority w:val="1"/>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 w:type="paragraph" w:styleId="Tekstfusnote">
    <w:name w:val="footnote text"/>
    <w:basedOn w:val="Normal"/>
    <w:link w:val="TekstfusnoteChar"/>
    <w:uiPriority w:val="99"/>
    <w:qFormat/>
    <w:rsid w:val="00FE3415"/>
    <w:pPr>
      <w:overflowPunct/>
      <w:autoSpaceDE/>
      <w:autoSpaceDN/>
      <w:adjustRightInd/>
      <w:spacing w:after="80"/>
      <w:textAlignment w:val="auto"/>
    </w:pPr>
    <w:rPr>
      <w:rFonts w:ascii="Calibri" w:hAnsi="Calibri" w:eastAsia="Calibri"/>
      <w:lang w:eastAsia="en-US"/>
    </w:rPr>
  </w:style>
  <w:style w:type="character" w:styleId="TekstfusnoteChar" w:customStyle="true">
    <w:name w:val="Tekst fusnote Char"/>
    <w:basedOn w:val="Zadanifontodlomka"/>
    <w:link w:val="Tekstfusnote"/>
    <w:uiPriority w:val="99"/>
    <w:rsid w:val="00FE3415"/>
    <w:rPr>
      <w:rFonts w:ascii="Calibri" w:hAnsi="Calibri" w:eastAsia="Calibri"/>
      <w:lang w:eastAsia="en-US"/>
    </w:rPr>
  </w:style>
  <w:style w:type="character" w:styleId="Referencafusnote">
    <w:name w:val="footnote reference"/>
    <w:uiPriority w:val="99"/>
    <w:rsid w:val="00FE3415"/>
    <w:rPr>
      <w:rFonts w:cs="Times New Roman"/>
      <w:vertAlign w:val="superscript"/>
    </w:rPr>
  </w:style>
  <w:style w:type="numbering" w:styleId="Bezpopisa1" w:customStyle="true">
    <w:name w:val="Bez popisa1"/>
    <w:next w:val="Bezpopisa"/>
    <w:uiPriority w:val="99"/>
    <w:semiHidden/>
    <w:unhideWhenUsed/>
    <w:rsid w:val="0044450B"/>
  </w:style>
  <w:style w:type="paragraph" w:styleId="Standard" w:customStyle="true">
    <w:name w:val="Standard"/>
    <w:rsid w:val="0044450B"/>
    <w:pPr>
      <w:widowControl w:val="false"/>
      <w:suppressAutoHyphens/>
      <w:autoSpaceDN w:val="false"/>
      <w:textAlignment w:val="baseline"/>
    </w:pPr>
    <w:rPr>
      <w:rFonts w:eastAsia="Lucida Sans Unicode" w:cs="Tahoma"/>
      <w:kern w:val="3"/>
      <w:sz w:val="24"/>
      <w:szCs w:val="24"/>
    </w:rPr>
  </w:style>
  <w:style w:type="paragraph" w:styleId="Textbody" w:customStyle="true">
    <w:name w:val="Text body"/>
    <w:basedOn w:val="Standard"/>
    <w:rsid w:val="0044450B"/>
    <w:pPr>
      <w:spacing w:after="120"/>
    </w:pPr>
  </w:style>
  <w:style w:type="paragraph" w:styleId="Popis">
    <w:name w:val="List"/>
    <w:basedOn w:val="Textbody"/>
    <w:rsid w:val="0044450B"/>
  </w:style>
  <w:style w:type="paragraph" w:styleId="TableContents" w:customStyle="true">
    <w:name w:val="Table Contents"/>
    <w:basedOn w:val="Standard"/>
    <w:rsid w:val="0044450B"/>
    <w:pPr>
      <w:suppressLineNumbers/>
    </w:pPr>
  </w:style>
  <w:style w:type="paragraph" w:styleId="TableHeading" w:customStyle="true">
    <w:name w:val="Table Heading"/>
    <w:basedOn w:val="TableContents"/>
    <w:rsid w:val="0044450B"/>
    <w:pPr>
      <w:jc w:val="center"/>
    </w:pPr>
    <w:rPr>
      <w:b/>
      <w:bCs/>
    </w:rPr>
  </w:style>
  <w:style w:type="paragraph" w:styleId="Opisslike">
    <w:name w:val="caption"/>
    <w:basedOn w:val="Standard"/>
    <w:qFormat/>
    <w:rsid w:val="0044450B"/>
    <w:pPr>
      <w:suppressLineNumbers/>
      <w:spacing w:before="120" w:after="120"/>
    </w:pPr>
    <w:rPr>
      <w:i/>
      <w:iCs/>
    </w:rPr>
  </w:style>
  <w:style w:type="paragraph" w:styleId="Index" w:customStyle="true">
    <w:name w:val="Index"/>
    <w:basedOn w:val="Standard"/>
    <w:rsid w:val="0044450B"/>
    <w:pPr>
      <w:suppressLineNumbers/>
    </w:pPr>
  </w:style>
  <w:style w:type="paragraph" w:styleId="Naslov">
    <w:name w:val="Title"/>
    <w:basedOn w:val="Standard"/>
    <w:next w:val="Textbody"/>
    <w:link w:val="NaslovChar"/>
    <w:uiPriority w:val="1"/>
    <w:qFormat/>
    <w:rsid w:val="0044450B"/>
    <w:pPr>
      <w:keepNext/>
      <w:spacing w:before="240" w:after="120"/>
    </w:pPr>
    <w:rPr>
      <w:rFonts w:ascii="Arial" w:hAnsi="Arial"/>
      <w:sz w:val="28"/>
      <w:szCs w:val="28"/>
    </w:rPr>
  </w:style>
  <w:style w:type="character" w:styleId="NaslovChar" w:customStyle="true">
    <w:name w:val="Naslov Char"/>
    <w:basedOn w:val="Zadanifontodlomka"/>
    <w:link w:val="Naslov"/>
    <w:rsid w:val="0044450B"/>
    <w:rPr>
      <w:rFonts w:ascii="Arial" w:hAnsi="Arial" w:eastAsia="Lucida Sans Unicode" w:cs="Tahoma"/>
      <w:kern w:val="3"/>
      <w:sz w:val="28"/>
      <w:szCs w:val="28"/>
    </w:rPr>
  </w:style>
  <w:style w:type="paragraph" w:styleId="Podnaslov">
    <w:name w:val="Subtitle"/>
    <w:basedOn w:val="Naslov"/>
    <w:next w:val="Textbody"/>
    <w:link w:val="PodnaslovChar"/>
    <w:qFormat/>
    <w:rsid w:val="0044450B"/>
    <w:pPr>
      <w:jc w:val="center"/>
    </w:pPr>
    <w:rPr>
      <w:i/>
      <w:iCs/>
    </w:rPr>
  </w:style>
  <w:style w:type="character" w:styleId="PodnaslovChar" w:customStyle="true">
    <w:name w:val="Podnaslov Char"/>
    <w:basedOn w:val="Zadanifontodlomka"/>
    <w:link w:val="Podnaslov"/>
    <w:rsid w:val="0044450B"/>
    <w:rPr>
      <w:rFonts w:ascii="Arial" w:hAnsi="Arial" w:eastAsia="Lucida Sans Unicode" w:cs="Tahoma"/>
      <w:i/>
      <w:iCs/>
      <w:kern w:val="3"/>
      <w:sz w:val="28"/>
      <w:szCs w:val="28"/>
    </w:rPr>
  </w:style>
  <w:style w:type="character" w:styleId="BulletSymbols" w:customStyle="true">
    <w:name w:val="Bullet Symbols"/>
    <w:rsid w:val="0044450B"/>
    <w:rPr>
      <w:rFonts w:ascii="StarSymbol" w:hAnsi="StarSymbol" w:eastAsia="StarSymbol" w:cs="StarSymbol"/>
      <w:sz w:val="18"/>
      <w:szCs w:val="18"/>
    </w:rPr>
  </w:style>
  <w:style w:type="character" w:styleId="TekstbaloniaChar" w:customStyle="true">
    <w:name w:val="Tekst balončića Char"/>
    <w:link w:val="Tekstbalonia"/>
    <w:uiPriority w:val="99"/>
    <w:semiHidden/>
    <w:rsid w:val="0044450B"/>
    <w:rPr>
      <w:rFonts w:ascii="Tahoma" w:hAnsi="Tahoma" w:cs="Tahoma"/>
      <w:sz w:val="16"/>
      <w:szCs w:val="16"/>
    </w:rPr>
  </w:style>
  <w:style w:type="character" w:styleId="ZaglavljeChar" w:customStyle="true">
    <w:name w:val="Zaglavlje Char"/>
    <w:basedOn w:val="Zadanifontodlomka"/>
    <w:link w:val="Zaglavlje"/>
    <w:uiPriority w:val="99"/>
    <w:rsid w:val="0044450B"/>
  </w:style>
  <w:style w:type="character" w:styleId="PodnojeChar" w:customStyle="true">
    <w:name w:val="Podnožje Char"/>
    <w:basedOn w:val="Zadanifontodlomka"/>
    <w:link w:val="Podnoje"/>
    <w:uiPriority w:val="99"/>
    <w:rsid w:val="0044450B"/>
  </w:style>
  <w:style w:type="table" w:styleId="Reetkatablice">
    <w:name w:val="Table Grid"/>
    <w:basedOn w:val="Obinatablica"/>
    <w:uiPriority w:val="59"/>
    <w:rsid w:val="004E2E52"/>
    <w:rPr>
      <w:rFonts w:asciiTheme="minorHAnsi" w:hAnsiTheme="minorHAnsi" w:eastAsiaTheme="minorEastAsia" w:cstheme="minorBidi"/>
      <w:sz w:val="22"/>
      <w:szCs w:val="22"/>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Reetkatablice1" w:customStyle="true">
    <w:name w:val="Rešetka tablice1"/>
    <w:basedOn w:val="Obinatablica"/>
    <w:next w:val="Reetkatablice"/>
    <w:uiPriority w:val="59"/>
    <w:rsid w:val="00A86810"/>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Istaknuto">
    <w:name w:val="Emphasis"/>
    <w:qFormat/>
    <w:rsid w:val="009D2433"/>
    <w:rPr>
      <w:i/>
      <w:iCs/>
    </w:rPr>
  </w:style>
  <w:style w:type="paragraph" w:styleId="Srednjareetka21" w:customStyle="true">
    <w:name w:val="Srednja rešetka 21"/>
    <w:uiPriority w:val="1"/>
    <w:qFormat/>
    <w:rsid w:val="00852275"/>
    <w:rPr>
      <w:rFonts w:ascii="Calibri" w:hAnsi="Calibri" w:eastAsia="Calibri"/>
      <w:sz w:val="22"/>
      <w:szCs w:val="22"/>
      <w:lang w:eastAsia="en-US"/>
    </w:rPr>
  </w:style>
  <w:style w:type="character" w:styleId="Naslov2Char" w:customStyle="true">
    <w:name w:val="Naslov 2 Char"/>
    <w:basedOn w:val="Zadanifontodlomka"/>
    <w:link w:val="Naslov2"/>
    <w:semiHidden/>
    <w:rsid w:val="00E4365F"/>
    <w:rPr>
      <w:rFonts w:asciiTheme="majorHAnsi" w:hAnsiTheme="majorHAnsi" w:eastAsiaTheme="majorEastAsia" w:cstheme="majorBidi"/>
      <w:b/>
      <w:bCs/>
      <w:color w:val="4F81BD" w:themeColor="accent1"/>
      <w:sz w:val="26"/>
      <w:szCs w:val="26"/>
    </w:rPr>
  </w:style>
  <w:style w:type="paragraph" w:styleId="Nastavakpopisa4">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type="paragraph" w:styleId="NoSpacing2" w:customStyle="true">
    <w:name w:val="No Spacing2"/>
    <w:uiPriority w:val="1"/>
    <w:qFormat/>
    <w:rsid w:val="00407B05"/>
    <w:rPr>
      <w:rFonts w:ascii="Calibri" w:hAnsi="Calibri" w:eastAsia="Calibri"/>
      <w:sz w:val="22"/>
      <w:szCs w:val="22"/>
      <w:lang w:eastAsia="en-US"/>
    </w:rPr>
  </w:style>
  <w:style w:type="paragraph" w:styleId="NoSpacing1" w:customStyle="true">
    <w:name w:val="No Spacing1"/>
    <w:qFormat/>
    <w:rsid w:val="00407B05"/>
    <w:rPr>
      <w:rFonts w:ascii="Calibri" w:hAnsi="Calibri" w:eastAsia="Calibri"/>
      <w:sz w:val="22"/>
      <w:szCs w:val="22"/>
      <w:lang w:eastAsia="en-US"/>
    </w:rPr>
  </w:style>
  <w:style w:type="paragraph" w:styleId="tb-na16" w:customStyle="true">
    <w:name w:val="tb-na16"/>
    <w:basedOn w:val="Normal"/>
    <w:rsid w:val="00407B05"/>
    <w:pPr>
      <w:overflowPunct/>
      <w:autoSpaceDE/>
      <w:autoSpaceDN/>
      <w:adjustRightInd/>
      <w:spacing w:beforeLines="1" w:afterLines="1"/>
      <w:textAlignment w:val="auto"/>
    </w:pPr>
    <w:rPr>
      <w:rFonts w:ascii="Times" w:hAnsi="Times" w:eastAsia="Cambria"/>
      <w:lang w:val="en-US" w:eastAsia="en-US"/>
    </w:rPr>
  </w:style>
  <w:style w:type="character" w:styleId="FootnoteAnchor" w:customStyle="true">
    <w:name w:val="Footnote Anchor"/>
    <w:rsid w:val="005A3188"/>
    <w:rPr>
      <w:vertAlign w:val="superscript"/>
    </w:rPr>
  </w:style>
  <w:style w:type="character" w:styleId="TijelotekstaChar" w:customStyle="true">
    <w:name w:val="Tijelo teksta Char"/>
    <w:basedOn w:val="Zadanifontodlomka"/>
    <w:link w:val="Tijeloteksta"/>
    <w:rsid w:val="003041C1"/>
    <w:rPr>
      <w:rFonts w:ascii="Arial" w:hAnsi="Arial"/>
      <w:sz w:val="24"/>
    </w:rPr>
  </w:style>
  <w:style w:type="table" w:styleId="TableNormal1" w:customStyle="true">
    <w:name w:val="Table Normal1"/>
    <w:uiPriority w:val="2"/>
    <w:semiHidden/>
    <w:unhideWhenUsed/>
    <w:qFormat/>
    <w:rsid w:val="00CF0C82"/>
    <w:pPr>
      <w:widowControl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paragraph" w:styleId="TableParagraph" w:customStyle="true">
    <w:name w:val="Table Paragraph"/>
    <w:basedOn w:val="Normal"/>
    <w:uiPriority w:val="1"/>
    <w:qFormat/>
    <w:rsid w:val="00CF0C82"/>
    <w:pPr>
      <w:widowControl w:val="false"/>
      <w:overflowPunct/>
      <w:autoSpaceDE/>
      <w:autoSpaceDN/>
      <w:adjustRightInd/>
      <w:textAlignment w:val="auto"/>
    </w:pPr>
    <w:rPr>
      <w:rFonts w:asciiTheme="minorHAnsi" w:hAnsiTheme="minorHAnsi" w:eastAsiaTheme="minorHAnsi" w:cstheme="minorBidi"/>
      <w:sz w:val="22"/>
      <w:szCs w:val="22"/>
      <w:lang w:val="en-US" w:eastAsia="en-US"/>
    </w:rPr>
  </w:style>
  <w:style w:type="character" w:styleId="Bodytext2" w:customStyle="true">
    <w:name w:val="Body text (2)_"/>
    <w:basedOn w:val="Zadanifontodlomka"/>
    <w:link w:val="Bodytext20"/>
    <w:rsid w:val="00CF0C82"/>
    <w:rPr>
      <w:shd w:val="clear" w:color="auto" w:fill="FFFFFF"/>
    </w:rPr>
  </w:style>
  <w:style w:type="paragraph" w:styleId="Bodytext20" w:customStyle="true">
    <w:name w:val="Body text (2)"/>
    <w:basedOn w:val="Normal"/>
    <w:link w:val="Bodytext2"/>
    <w:rsid w:val="00CF0C82"/>
    <w:pPr>
      <w:widowControl w:val="false"/>
      <w:shd w:val="clear" w:color="auto" w:fill="FFFFFF"/>
      <w:overflowPunct/>
      <w:autoSpaceDE/>
      <w:autoSpaceDN/>
      <w:adjustRightInd/>
      <w:spacing w:before="480" w:after="240" w:line="278" w:lineRule="exact"/>
      <w:textAlignment w:val="auto"/>
    </w:pPr>
  </w:style>
  <w:style w:type="character" w:styleId="Bodytext2Bold" w:customStyle="true">
    <w:name w:val="Body text (2) + Bold"/>
    <w:basedOn w:val="Bodytext2"/>
    <w:rsid w:val="00CF0C82"/>
    <w:rPr>
      <w:rFonts w:ascii="Times New Roman" w:hAnsi="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paragraph" w:styleId="p1" w:customStyle="true">
    <w:name w:val="p1"/>
    <w:basedOn w:val="Normal"/>
    <w:rsid w:val="0020394D"/>
    <w:pPr>
      <w:overflowPunct/>
      <w:autoSpaceDE/>
      <w:autoSpaceDN/>
      <w:adjustRightInd/>
      <w:textAlignment w:val="auto"/>
    </w:pPr>
    <w:rPr>
      <w:rFonts w:ascii="Helvetica Neue" w:hAnsi="Helvetica Neue" w:eastAsiaTheme="minorHAnsi"/>
      <w:color w:val="333333"/>
      <w:sz w:val="21"/>
      <w:szCs w:val="21"/>
      <w:lang w:val="en-GB" w:eastAsia="en-GB"/>
    </w:rPr>
  </w:style>
  <w:style w:type="table" w:styleId="Reetkatablice2" w:customStyle="true">
    <w:name w:val="Rešetka tablice2"/>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Reetkatablice3" w:customStyle="true">
    <w:name w:val="Rešetka tablice3"/>
    <w:basedOn w:val="Obinatablica"/>
    <w:next w:val="Reetkatablice"/>
    <w:rsid w:val="00B074BB"/>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vuenotijeloteksta">
    <w:name w:val="Body Text Indent"/>
    <w:basedOn w:val="Normal"/>
    <w:link w:val="UvuenotijelotekstaChar"/>
    <w:semiHidden/>
    <w:unhideWhenUsed/>
    <w:rsid w:val="000B649A"/>
    <w:pPr>
      <w:spacing w:after="120"/>
      <w:ind w:left="283"/>
    </w:pPr>
  </w:style>
  <w:style w:type="character" w:styleId="UvuenotijelotekstaChar" w:customStyle="true">
    <w:name w:val="Uvučeno tijelo teksta Char"/>
    <w:basedOn w:val="Zadanifontodlomka"/>
    <w:link w:val="Uvuenotijeloteksta"/>
    <w:semiHidden/>
    <w:rsid w:val="000B649A"/>
  </w:style>
  <w:style w:type="paragraph" w:styleId="Bezproreda2" w:customStyle="true">
    <w:name w:val="Bez proreda2"/>
    <w:rsid w:val="000072E2"/>
    <w:pPr>
      <w:suppressAutoHyphens/>
    </w:pPr>
    <w:rPr>
      <w:rFonts w:ascii="Calibri" w:hAnsi="Calibri" w:eastAsia="Calibri"/>
      <w:kern w:val="2"/>
      <w:sz w:val="22"/>
      <w:szCs w:val="22"/>
      <w:lang w:eastAsia="en-US"/>
    </w:rPr>
  </w:style>
  <w:style w:type="character" w:styleId="Naslov1Char" w:customStyle="true">
    <w:name w:val="Naslov 1 Char"/>
    <w:basedOn w:val="Zadanifontodlomka"/>
    <w:link w:val="Naslov1"/>
    <w:rsid w:val="00D77EEC"/>
    <w:rPr>
      <w:b/>
      <w:sz w:val="24"/>
    </w:rPr>
  </w:style>
  <w:style w:type="paragraph" w:styleId="Sadrajitablice" w:customStyle="true">
    <w:name w:val="Sadržaji tablice"/>
    <w:basedOn w:val="Normal"/>
    <w:rsid w:val="00FE0FF0"/>
    <w:pPr>
      <w:widowControl w:val="false"/>
      <w:suppressLineNumbers/>
      <w:suppressAutoHyphens/>
      <w:overflowPunct/>
      <w:autoSpaceDE/>
      <w:autoSpaceDN/>
      <w:adjustRightInd/>
      <w:textAlignment w:val="auto"/>
    </w:pPr>
    <w:rPr>
      <w:rFonts w:eastAsia="SimSun" w:cs="Mangal"/>
      <w:kern w:val="1"/>
      <w:sz w:val="24"/>
      <w:szCs w:val="24"/>
      <w:lang w:eastAsia="hi-IN" w:bidi="hi-IN"/>
    </w:rPr>
  </w:style>
  <w:style w:type="paragraph" w:styleId="Obinitekst">
    <w:name w:val="Plain Text"/>
    <w:basedOn w:val="Normal"/>
    <w:link w:val="ObinitekstChar"/>
    <w:semiHidden/>
    <w:rsid w:val="00E637B8"/>
    <w:pPr>
      <w:overflowPunct/>
      <w:autoSpaceDE/>
      <w:autoSpaceDN/>
      <w:adjustRightInd/>
      <w:textAlignment w:val="auto"/>
    </w:pPr>
    <w:rPr>
      <w:rFonts w:ascii="Courier New" w:hAnsi="Courier New"/>
      <w:lang w:val="en-GB"/>
    </w:rPr>
  </w:style>
  <w:style w:type="character" w:styleId="ObinitekstChar" w:customStyle="true">
    <w:name w:val="Obični tekst Char"/>
    <w:basedOn w:val="Zadanifontodlomka"/>
    <w:link w:val="Obinitekst"/>
    <w:semiHidden/>
    <w:rsid w:val="00E637B8"/>
    <w:rPr>
      <w:rFonts w:ascii="Courier New" w:hAnsi="Courier New"/>
      <w:lang w:val="en-GB"/>
    </w:rPr>
  </w:style>
  <w:style w:type="table" w:styleId="Reetkatablice4" w:customStyle="true">
    <w:name w:val="Rešetka tablice4"/>
    <w:basedOn w:val="Obinatablica"/>
    <w:next w:val="Reetkatablice"/>
    <w:uiPriority w:val="59"/>
    <w:rsid w:val="001A4F52"/>
    <w:pPr>
      <w:jc w:val="both"/>
    </w:pPr>
    <w:rPr>
      <w:rFonts w:asciiTheme="minorHAnsi" w:hAnsiTheme="minorHAnsi" w:eastAsiaTheme="minorHAnsi" w:cstheme="minorBidi"/>
      <w:sz w:val="22"/>
      <w:szCs w:val="22"/>
      <w:lang w:val="hr-BA" w:eastAsia="en-US"/>
    </w:rPr>
    <w:tblPr>
      <w:tblInd w:w="0" w:type="nil"/>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2" w:customStyle="true">
    <w:name w:val="Table Grid2"/>
    <w:basedOn w:val="Obinatablica"/>
    <w:next w:val="Reetkatablice"/>
    <w:uiPriority w:val="39"/>
    <w:rsid w:val="00B63FE7"/>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ediumGrid21" w:customStyle="true">
    <w:name w:val="Medium Grid 21"/>
    <w:uiPriority w:val="1"/>
    <w:qFormat/>
    <w:rsid w:val="00BF1405"/>
    <w:rPr>
      <w:rFonts w:ascii="Calibri" w:hAnsi="Calibri" w:eastAsia="Calibri"/>
      <w:sz w:val="22"/>
      <w:szCs w:val="22"/>
      <w:lang w:eastAsia="en-US"/>
    </w:rPr>
  </w:style>
  <w:style w:type="paragraph" w:styleId="Tijeloteksta-uvlaka2">
    <w:name w:val="Body Text Indent 2"/>
    <w:basedOn w:val="Normal"/>
    <w:link w:val="Tijeloteksta-uvlaka2Char"/>
    <w:semiHidden/>
    <w:unhideWhenUsed/>
    <w:rsid w:val="00C13B49"/>
    <w:pPr>
      <w:spacing w:after="120" w:line="480" w:lineRule="auto"/>
      <w:ind w:left="283"/>
    </w:pPr>
  </w:style>
  <w:style w:type="character" w:styleId="Tijeloteksta-uvlaka2Char" w:customStyle="true">
    <w:name w:val="Tijelo teksta - uvlaka 2 Char"/>
    <w:basedOn w:val="Zadanifontodlomka"/>
    <w:link w:val="Tijeloteksta-uvlaka2"/>
    <w:semiHidden/>
    <w:rsid w:val="00C13B49"/>
  </w:style>
  <w:style w:type="paragraph" w:styleId="Odlomakpopisa1" w:customStyle="true">
    <w:name w:val="Odlomak popisa1"/>
    <w:basedOn w:val="Normal"/>
    <w:rsid w:val="00C13B49"/>
    <w:pPr>
      <w:overflowPunct/>
      <w:autoSpaceDE/>
      <w:autoSpaceDN/>
      <w:adjustRightInd/>
      <w:spacing w:after="200" w:line="276" w:lineRule="auto"/>
      <w:ind w:left="720"/>
      <w:textAlignment w:val="auto"/>
    </w:pPr>
    <w:rPr>
      <w:rFonts w:ascii="Calibri" w:hAnsi="Calibri" w:eastAsia="SimSun" w:cs="Calibri"/>
      <w:sz w:val="22"/>
      <w:szCs w:val="22"/>
      <w:lang w:eastAsia="en-US"/>
    </w:rPr>
  </w:style>
  <w:style w:type="character" w:styleId="s7" w:customStyle="true">
    <w:name w:val="s7"/>
    <w:basedOn w:val="Zadanifontodlomka"/>
    <w:rsid w:val="00533E07"/>
  </w:style>
  <w:style w:type="character" w:styleId="apple-converted-space" w:customStyle="true">
    <w:name w:val="apple-converted-space"/>
    <w:basedOn w:val="Zadanifontodlomka"/>
    <w:rsid w:val="00533E07"/>
  </w:style>
  <w:style w:type="character" w:styleId="Bodytext18Spacing0pt" w:customStyle="true">
    <w:name w:val="Body text (18) + Spacing 0 pt"/>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1"/>
      <w:szCs w:val="21"/>
      <w:u w:val="none"/>
      <w:lang w:val="hr-HR" w:eastAsia="hr-HR" w:bidi="hr-HR"/>
    </w:rPr>
  </w:style>
  <w:style w:type="character" w:styleId="Bodytext312ptBold" w:customStyle="true">
    <w:name w:val="Body text (3) + 12 pt;Bold"/>
    <w:basedOn w:val="Zadanifontodlomka"/>
    <w:rsid w:val="00F91231"/>
    <w:rPr>
      <w:rFonts w:ascii="Times New Roman" w:hAnsi="Times New Roman" w:eastAsia="Times New Roman" w:cs="Times New Roman"/>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4" w:customStyle="true">
    <w:name w:val="Body text (4)_"/>
    <w:basedOn w:val="Zadanifontodlomka"/>
    <w:link w:val="Bodytext40"/>
    <w:rsid w:val="00F91231"/>
    <w:rPr>
      <w:b/>
      <w:bCs/>
      <w:shd w:val="clear" w:color="auto" w:fill="FFFFFF"/>
    </w:rPr>
  </w:style>
  <w:style w:type="paragraph" w:styleId="Bodytext40" w:customStyle="true">
    <w:name w:val="Body text (4)"/>
    <w:basedOn w:val="Normal"/>
    <w:link w:val="Bodytext4"/>
    <w:rsid w:val="00F91231"/>
    <w:pPr>
      <w:widowControl w:val="false"/>
      <w:shd w:val="clear" w:color="auto" w:fill="FFFFFF"/>
      <w:overflowPunct/>
      <w:autoSpaceDE/>
      <w:autoSpaceDN/>
      <w:adjustRightInd/>
      <w:spacing w:line="533" w:lineRule="exact"/>
      <w:ind w:hanging="9"/>
      <w:textAlignment w:val="auto"/>
    </w:pPr>
    <w:rPr>
      <w:b/>
      <w:bCs/>
    </w:rPr>
  </w:style>
  <w:style w:type="character" w:styleId="Bodytext14Bold" w:customStyle="true">
    <w:name w:val="Body text (14) + Bold"/>
    <w:basedOn w:val="Zadanifontodlomka"/>
    <w:rsid w:val="00F91231"/>
    <w:rPr>
      <w:rFonts w:ascii="Arial" w:hAnsi="Arial" w:eastAsia="Arial" w:cs="Arial"/>
      <w:b/>
      <w:bCs/>
      <w:i w:val="false"/>
      <w:iCs w:val="false"/>
      <w:smallCaps w:val="false"/>
      <w:strike w:val="false"/>
      <w:color w:val="000000"/>
      <w:spacing w:val="0"/>
      <w:w w:val="100"/>
      <w:position w:val="0"/>
      <w:sz w:val="20"/>
      <w:szCs w:val="20"/>
      <w:u w:val="none"/>
      <w:lang w:val="hr-HR" w:eastAsia="hr-HR" w:bidi="hr-HR"/>
    </w:rPr>
  </w:style>
  <w:style w:type="character" w:styleId="Bodytext2BoldSpacing0pt" w:customStyle="true">
    <w:name w:val="Body text (2) + Bold;Spacing 0 pt"/>
    <w:basedOn w:val="Bodytext2"/>
    <w:rsid w:val="00F91231"/>
    <w:rPr>
      <w:rFonts w:ascii="Courier New" w:hAnsi="Courier New" w:eastAsia="Courier New" w:cs="Courier New"/>
      <w:b/>
      <w:bCs/>
      <w:i w:val="false"/>
      <w:iCs w:val="false"/>
      <w:smallCaps w:val="false"/>
      <w:strike w:val="false"/>
      <w:color w:val="000000"/>
      <w:spacing w:val="0"/>
      <w:w w:val="100"/>
      <w:position w:val="0"/>
      <w:sz w:val="24"/>
      <w:szCs w:val="24"/>
      <w:u w:val="none"/>
      <w:shd w:val="clear" w:color="auto" w:fill="FFFFFF"/>
      <w:lang w:val="hr-HR" w:eastAsia="hr-HR" w:bidi="hr-HR"/>
    </w:rPr>
  </w:style>
  <w:style w:type="character" w:styleId="Bodytext10" w:customStyle="true">
    <w:name w:val="Body text (10)"/>
    <w:basedOn w:val="Zadanifontodlomka"/>
    <w:rsid w:val="00F91231"/>
    <w:rPr>
      <w:rFonts w:ascii="Times New Roman" w:hAnsi="Times New Roman" w:eastAsia="Times New Roman" w:cs="Times New Roman"/>
      <w:b w:val="false"/>
      <w:bCs w:val="false"/>
      <w:i w:val="false"/>
      <w:iCs w:val="false"/>
      <w:smallCaps w:val="false"/>
      <w:strike w:val="false"/>
      <w:color w:val="000000"/>
      <w:spacing w:val="0"/>
      <w:w w:val="100"/>
      <w:position w:val="0"/>
      <w:sz w:val="24"/>
      <w:szCs w:val="24"/>
      <w:u w:val="single"/>
      <w:lang w:val="hr-HR" w:eastAsia="hr-HR" w:bidi="hr-HR"/>
    </w:rPr>
  </w:style>
  <w:style w:type="character" w:styleId="Bodytext2TimesNewRoman12pt" w:customStyle="true">
    <w:name w:val="Body text (2) + Times New Roman;12 pt"/>
    <w:basedOn w:val="Bodytext2"/>
    <w:rsid w:val="006A39CC"/>
    <w:rPr>
      <w:rFonts w:ascii="Times New Roman" w:hAnsi="Times New Roman" w:eastAsia="Times New Roman" w:cs="Times New Roman"/>
      <w:color w:val="000000"/>
      <w:spacing w:val="0"/>
      <w:w w:val="100"/>
      <w:position w:val="0"/>
      <w:sz w:val="24"/>
      <w:szCs w:val="24"/>
      <w:shd w:val="clear" w:color="auto" w:fill="FFFFFF"/>
      <w:lang w:val="hr-HR" w:eastAsia="hr-HR" w:bidi="hr-HR"/>
    </w:rPr>
  </w:style>
  <w:style w:type="character" w:styleId="Hiperveza">
    <w:name w:val="Hyperlink"/>
    <w:basedOn w:val="Zadanifontodlomka"/>
    <w:uiPriority w:val="99"/>
    <w:unhideWhenUsed/>
    <w:rsid w:val="006A39CC"/>
    <w:rPr>
      <w:color w:val="0000FF" w:themeColor="hyperlink"/>
      <w:u w:val="single"/>
    </w:rPr>
  </w:style>
  <w:style w:type="character" w:styleId="OdlomakpopisaChar" w:customStyle="true">
    <w:name w:val="Odlomak popisa Char"/>
    <w:basedOn w:val="Zadanifontodlomka"/>
    <w:link w:val="Odlomakpopisa"/>
    <w:uiPriority w:val="34"/>
    <w:rsid w:val="006A39CC"/>
    <w:rPr>
      <w:rFonts w:ascii="Calibri" w:hAnsi="Calibri"/>
      <w:sz w:val="22"/>
      <w:szCs w:val="22"/>
      <w:lang w:eastAsia="en-US"/>
    </w:rPr>
  </w:style>
  <w:style w:type="paragraph" w:styleId="TOCNaslov">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false"/>
      <w:color w:val="2E74B5"/>
      <w:kern w:val="1"/>
      <w:sz w:val="32"/>
      <w:szCs w:val="32"/>
      <w:lang w:val="en-US" w:eastAsia="zh-CN"/>
    </w:rPr>
  </w:style>
  <w:style w:type="table" w:styleId="Svijetlareetkatablice1" w:customStyle="true">
    <w:name w:val="Svijetla rešetka tablice1"/>
    <w:basedOn w:val="Obinatablica"/>
    <w:uiPriority w:val="40"/>
    <w:rsid w:val="005418DC"/>
    <w:rPr>
      <w:rFonts w:asciiTheme="minorHAnsi" w:hAnsiTheme="minorHAnsi" w:eastAsiaTheme="minorHAnsi" w:cstheme="minorBidi"/>
      <w:sz w:val="22"/>
      <w:szCs w:val="22"/>
      <w:lang w:eastAsia="en-US"/>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fontstyle01" w:customStyle="true">
    <w:name w:val="fontstyle01"/>
    <w:basedOn w:val="Zadanifontodlomka"/>
    <w:rsid w:val="00243008"/>
    <w:rPr>
      <w:rFonts w:hint="default" w:ascii="ArialMT" w:hAnsi="ArialMT"/>
      <w:b w:val="false"/>
      <w:bCs w:val="false"/>
      <w:i w:val="false"/>
      <w:iCs w:val="false"/>
      <w:color w:val="000000"/>
      <w:sz w:val="14"/>
      <w:szCs w:val="14"/>
    </w:rPr>
  </w:style>
  <w:style w:type="character" w:styleId="fontstyle11" w:customStyle="true">
    <w:name w:val="fontstyle11"/>
    <w:basedOn w:val="Zadanifontodlomka"/>
    <w:rsid w:val="002506B1"/>
    <w:rPr>
      <w:rFonts w:hint="default" w:ascii="Arial" w:hAnsi="Arial" w:cs="Arial"/>
      <w:b w:val="false"/>
      <w:bCs w:val="false"/>
      <w:i w:val="false"/>
      <w:iCs w:val="false"/>
      <w:color w:val="000000"/>
      <w:sz w:val="20"/>
      <w:szCs w:val="20"/>
    </w:rPr>
  </w:style>
  <w:style w:type="character" w:styleId="fontstyle31" w:customStyle="true">
    <w:name w:val="fontstyle31"/>
    <w:basedOn w:val="Zadanifontodlomka"/>
    <w:rsid w:val="002506B1"/>
    <w:rPr>
      <w:rFonts w:hint="default" w:ascii="Calibri" w:hAnsi="Calibri"/>
      <w:b w:val="false"/>
      <w:bCs w:val="false"/>
      <w:i w:val="false"/>
      <w:iCs w:val="false"/>
      <w:color w:val="000000"/>
      <w:sz w:val="22"/>
      <w:szCs w:val="22"/>
    </w:rPr>
  </w:style>
  <w:style w:type="character" w:styleId="fontstyle21" w:customStyle="true">
    <w:name w:val="fontstyle21"/>
    <w:basedOn w:val="Zadanifontodlomka"/>
    <w:rsid w:val="001B06D0"/>
    <w:rPr>
      <w:rFonts w:hint="default" w:ascii="Arial" w:hAnsi="Arial" w:cs="Arial"/>
      <w:b/>
      <w:bCs/>
      <w:i w:val="false"/>
      <w:iCs w:val="false"/>
      <w:color w:val="000000"/>
      <w:sz w:val="20"/>
      <w:szCs w:val="20"/>
    </w:rPr>
  </w:style>
  <w:style w:type="character" w:styleId="fontstyle41" w:customStyle="true">
    <w:name w:val="fontstyle41"/>
    <w:basedOn w:val="Zadanifontodlomka"/>
    <w:rsid w:val="001B06D0"/>
    <w:rPr>
      <w:rFonts w:hint="default" w:ascii="Calibri" w:hAnsi="Calibri"/>
      <w:b w:val="false"/>
      <w:bCs w:val="false"/>
      <w:i w:val="false"/>
      <w:iCs w:val="false"/>
      <w:color w:val="000000"/>
      <w:sz w:val="22"/>
      <w:szCs w:val="22"/>
    </w:rPr>
  </w:style>
  <w:style w:type="character" w:styleId="fontstyle51" w:customStyle="true">
    <w:name w:val="fontstyle51"/>
    <w:basedOn w:val="Zadanifontodlomka"/>
    <w:rsid w:val="00FC64BB"/>
    <w:rPr>
      <w:rFonts w:hint="default" w:ascii="Bookman Old Style" w:hAnsi="Bookman Old Style"/>
      <w:b/>
      <w:bCs/>
      <w:i/>
      <w:iCs/>
      <w:color w:val="000000"/>
      <w:sz w:val="24"/>
      <w:szCs w:val="24"/>
    </w:rPr>
  </w:style>
  <w:style w:type="character" w:styleId="fontstyle61" w:customStyle="true">
    <w:name w:val="fontstyle61"/>
    <w:basedOn w:val="Zadanifontodlomka"/>
    <w:rsid w:val="00FC64BB"/>
    <w:rPr>
      <w:rFonts w:hint="default" w:ascii="Bookman Old Style" w:hAnsi="Bookman Old Style"/>
      <w:b w:val="false"/>
      <w:bCs w:val="false"/>
      <w:i/>
      <w:iCs/>
      <w:color w:val="000000"/>
      <w:sz w:val="20"/>
      <w:szCs w:val="20"/>
    </w:rPr>
  </w:style>
  <w:style w:type="character" w:styleId="fontstyle71" w:customStyle="true">
    <w:name w:val="fontstyle71"/>
    <w:basedOn w:val="Zadanifontodlomka"/>
    <w:rsid w:val="00C22FB5"/>
    <w:rPr>
      <w:rFonts w:hint="default" w:ascii="Century Gothic" w:hAnsi="Century Gothic"/>
      <w:b/>
      <w:bCs/>
      <w:i w:val="false"/>
      <w:iCs w:val="false"/>
      <w:color w:val="000000"/>
      <w:sz w:val="24"/>
      <w:szCs w:val="24"/>
    </w:rPr>
  </w:style>
  <w:style w:type="character" w:styleId="fontstyle81" w:customStyle="true">
    <w:name w:val="fontstyle81"/>
    <w:basedOn w:val="Zadanifontodlomka"/>
    <w:rsid w:val="00C22FB5"/>
    <w:rPr>
      <w:rFonts w:hint="default" w:ascii="Century Gothic" w:hAnsi="Century Gothic"/>
      <w:b w:val="false"/>
      <w:bCs w:val="false"/>
      <w:i w:val="false"/>
      <w:iCs w:val="false"/>
      <w:color w:val="000000"/>
      <w:sz w:val="24"/>
      <w:szCs w:val="24"/>
    </w:rPr>
  </w:style>
  <w:style w:type="character" w:styleId="fontstyle91" w:customStyle="true">
    <w:name w:val="fontstyle91"/>
    <w:basedOn w:val="Zadanifontodlomka"/>
    <w:rsid w:val="00C22FB5"/>
    <w:rPr>
      <w:rFonts w:hint="default" w:ascii="Wingdings" w:hAnsi="Wingdings"/>
      <w:b w:val="false"/>
      <w:bCs w:val="false"/>
      <w:i w:val="false"/>
      <w:iCs w:val="false"/>
      <w:color w:val="000000"/>
      <w:sz w:val="22"/>
      <w:szCs w:val="22"/>
    </w:rPr>
  </w:style>
  <w:style w:type="paragraph" w:styleId="normaltable" w:customStyle="true">
    <w:name w:val="normaltable"/>
    <w:basedOn w:val="Normal"/>
    <w:rsid w:val="00724C22"/>
    <w:pPr>
      <w:pBdr>
        <w:top w:val="single" w:color="auto" w:sz="6" w:space="0"/>
        <w:left w:val="single" w:color="auto" w:sz="6" w:space="5"/>
        <w:bottom w:val="single" w:color="auto" w:sz="6" w:space="0"/>
        <w:right w:val="single" w:color="auto" w:sz="6" w:space="5"/>
        <w:between w:val="single" w:color="auto" w:sz="6" w:space="0"/>
        <w:bar w:val="single" w:color="auto" w:sz="6"/>
      </w:pBdr>
      <w:overflowPunct/>
      <w:autoSpaceDE/>
      <w:autoSpaceDN/>
      <w:adjustRightInd/>
      <w:spacing w:before="100" w:beforeAutospacing="true" w:after="100" w:afterAutospacing="true"/>
      <w:textAlignment w:val="auto"/>
    </w:pPr>
    <w:rPr>
      <w:sz w:val="24"/>
      <w:szCs w:val="24"/>
    </w:rPr>
  </w:style>
  <w:style w:type="paragraph" w:styleId="fontstyle0" w:customStyle="true">
    <w:name w:val="fontstyle0"/>
    <w:basedOn w:val="Normal"/>
    <w:rsid w:val="00724C22"/>
    <w:pPr>
      <w:overflowPunct/>
      <w:autoSpaceDE/>
      <w:autoSpaceDN/>
      <w:adjustRightInd/>
      <w:spacing w:before="100" w:beforeAutospacing="true" w:after="100" w:afterAutospacing="true"/>
      <w:textAlignment w:val="auto"/>
    </w:pPr>
    <w:rPr>
      <w:rFonts w:ascii="TimesNewRomanPS-BoldMT" w:hAnsi="TimesNewRomanPS-BoldMT"/>
      <w:b/>
      <w:bCs/>
      <w:color w:val="000000"/>
      <w:sz w:val="28"/>
      <w:szCs w:val="28"/>
    </w:rPr>
  </w:style>
  <w:style w:type="paragraph" w:styleId="fontstyle1" w:customStyle="true">
    <w:name w:val="fontstyle1"/>
    <w:basedOn w:val="Normal"/>
    <w:rsid w:val="00724C22"/>
    <w:pPr>
      <w:overflowPunct/>
      <w:autoSpaceDE/>
      <w:autoSpaceDN/>
      <w:adjustRightInd/>
      <w:spacing w:before="100" w:beforeAutospacing="true" w:after="100" w:afterAutospacing="true"/>
      <w:textAlignment w:val="auto"/>
    </w:pPr>
    <w:rPr>
      <w:color w:val="000000"/>
      <w:sz w:val="24"/>
      <w:szCs w:val="24"/>
    </w:rPr>
  </w:style>
  <w:style w:type="paragraph" w:styleId="fontstyle2" w:customStyle="true">
    <w:name w:val="fontstyle2"/>
    <w:basedOn w:val="Normal"/>
    <w:rsid w:val="00724C22"/>
    <w:pPr>
      <w:overflowPunct/>
      <w:autoSpaceDE/>
      <w:autoSpaceDN/>
      <w:adjustRightInd/>
      <w:spacing w:before="100" w:beforeAutospacing="true" w:after="100" w:afterAutospacing="true"/>
      <w:textAlignment w:val="auto"/>
    </w:pPr>
    <w:rPr>
      <w:rFonts w:ascii="TimesNewRomanPSMT" w:hAnsi="TimesNewRomanPSMT"/>
      <w:color w:val="000000"/>
      <w:sz w:val="24"/>
      <w:szCs w:val="24"/>
    </w:rPr>
  </w:style>
  <w:style w:type="paragraph" w:styleId="fontstyle3" w:customStyle="true">
    <w:name w:val="fontstyle3"/>
    <w:basedOn w:val="Normal"/>
    <w:rsid w:val="00724C22"/>
    <w:pPr>
      <w:overflowPunct/>
      <w:autoSpaceDE/>
      <w:autoSpaceDN/>
      <w:adjustRightInd/>
      <w:spacing w:before="100" w:beforeAutospacing="true" w:after="100" w:afterAutospacing="true"/>
      <w:textAlignment w:val="auto"/>
    </w:pPr>
    <w:rPr>
      <w:rFonts w:ascii="Tahoma" w:hAnsi="Tahoma" w:cs="Tahoma"/>
      <w:color w:val="000000"/>
      <w:sz w:val="24"/>
      <w:szCs w:val="24"/>
    </w:rPr>
  </w:style>
  <w:style w:type="paragraph" w:styleId="fontstyle4" w:customStyle="true">
    <w:name w:val="fontstyle4"/>
    <w:basedOn w:val="Normal"/>
    <w:rsid w:val="00724C22"/>
    <w:pPr>
      <w:overflowPunct/>
      <w:autoSpaceDE/>
      <w:autoSpaceDN/>
      <w:adjustRightInd/>
      <w:spacing w:before="100" w:beforeAutospacing="true" w:after="100" w:afterAutospacing="true"/>
      <w:textAlignment w:val="auto"/>
    </w:pPr>
    <w:rPr>
      <w:rFonts w:ascii="Calibri" w:hAnsi="Calibri" w:cs="Calibri"/>
      <w:color w:val="000000"/>
      <w:sz w:val="14"/>
      <w:szCs w:val="14"/>
    </w:rPr>
  </w:style>
  <w:style w:type="character" w:styleId="fontstyle101" w:customStyle="true">
    <w:name w:val="fontstyle101"/>
    <w:basedOn w:val="Zadanifontodlomka"/>
    <w:rsid w:val="00AC4B9E"/>
    <w:rPr>
      <w:rFonts w:hint="default" w:ascii="ArialMT" w:hAnsi="ArialMT"/>
      <w:b w:val="false"/>
      <w:bCs w:val="false"/>
      <w:i w:val="false"/>
      <w:iCs w:val="false"/>
      <w:color w:val="042C4A"/>
      <w:sz w:val="2"/>
      <w:szCs w:val="2"/>
    </w:rPr>
  </w:style>
  <w:style w:type="character" w:styleId="Naglaeno">
    <w:name w:val="Strong"/>
    <w:basedOn w:val="Zadanifontodlomka"/>
    <w:qFormat/>
    <w:rsid w:val="003F2A17"/>
    <w:rPr>
      <w:b/>
      <w:bCs/>
    </w:rPr>
  </w:style>
  <w:style w:type="table" w:styleId="TableNormal" w:customStyle="true">
    <w:name w:val="Table Normal"/>
    <w:uiPriority w:val="2"/>
    <w:semiHidden/>
    <w:unhideWhenUsed/>
    <w:qFormat/>
    <w:rsid w:val="00862EA6"/>
    <w:pPr>
      <w:widowControl w:val="false"/>
      <w:autoSpaceDE w:val="false"/>
      <w:autoSpaceDN w:val="false"/>
    </w:pPr>
    <w:rPr>
      <w:rFonts w:asciiTheme="minorHAnsi" w:hAnsiTheme="minorHAnsi" w:eastAsiaTheme="minorHAnsi" w:cstheme="minorBidi"/>
      <w:sz w:val="22"/>
      <w:szCs w:val="22"/>
      <w:lang w:val="en-US" w:eastAsia="en-US"/>
    </w:rPr>
    <w:tblPr>
      <w:tblInd w:w="0" w:type="dxa"/>
      <w:tblCellMar>
        <w:top w:w="0" w:type="dxa"/>
        <w:left w:w="0" w:type="dxa"/>
        <w:bottom w:w="0" w:type="dxa"/>
        <w:right w:w="0" w:type="dxa"/>
      </w:tblCellMar>
    </w:tblPr>
  </w:style>
  <w:style w:type="character" w:styleId="Naslov4Char" w:customStyle="true">
    <w:name w:val="Naslov 4 Char"/>
    <w:basedOn w:val="Zadanifontodlomka"/>
    <w:link w:val="Naslov4"/>
    <w:semiHidden/>
    <w:rsid w:val="00E708BA"/>
    <w:rPr>
      <w:rFonts w:asciiTheme="majorHAnsi" w:hAnsiTheme="majorHAnsi" w:eastAsiaTheme="majorEastAsia" w:cstheme="majorBidi"/>
      <w:i/>
      <w:iCs/>
      <w:color w:val="365F91" w:themeColor="accent1" w:themeShade="BF"/>
    </w:rPr>
  </w:style>
  <w:style w:type="character" w:styleId="Naslov5Char" w:customStyle="true">
    <w:name w:val="Naslov 5 Char"/>
    <w:basedOn w:val="Zadanifontodlomka"/>
    <w:link w:val="Naslov5"/>
    <w:semiHidden/>
    <w:rsid w:val="00E708BA"/>
    <w:rPr>
      <w:rFonts w:asciiTheme="majorHAnsi" w:hAnsiTheme="majorHAnsi" w:eastAsiaTheme="majorEastAsia" w:cstheme="majorBidi"/>
      <w:color w:val="365F91" w:themeColor="accent1" w:themeShade="BF"/>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04584">
      <w:bodyDiv w:val="true"/>
      <w:marLeft w:val="0"/>
      <w:marRight w:val="0"/>
      <w:marTop w:val="0"/>
      <w:marBottom w:val="0"/>
      <w:divBdr>
        <w:top w:val="none" w:color="auto" w:sz="0" w:space="0"/>
        <w:left w:val="none" w:color="auto" w:sz="0" w:space="0"/>
        <w:bottom w:val="none" w:color="auto" w:sz="0" w:space="0"/>
        <w:right w:val="none" w:color="auto" w:sz="0" w:space="0"/>
      </w:divBdr>
    </w:div>
    <w:div w:id="3242687">
      <w:bodyDiv w:val="true"/>
      <w:marLeft w:val="0"/>
      <w:marRight w:val="0"/>
      <w:marTop w:val="0"/>
      <w:marBottom w:val="0"/>
      <w:divBdr>
        <w:top w:val="none" w:color="auto" w:sz="0" w:space="0"/>
        <w:left w:val="none" w:color="auto" w:sz="0" w:space="0"/>
        <w:bottom w:val="none" w:color="auto" w:sz="0" w:space="0"/>
        <w:right w:val="none" w:color="auto" w:sz="0" w:space="0"/>
      </w:divBdr>
    </w:div>
    <w:div w:id="8991626">
      <w:bodyDiv w:val="true"/>
      <w:marLeft w:val="0"/>
      <w:marRight w:val="0"/>
      <w:marTop w:val="0"/>
      <w:marBottom w:val="0"/>
      <w:divBdr>
        <w:top w:val="none" w:color="auto" w:sz="0" w:space="0"/>
        <w:left w:val="none" w:color="auto" w:sz="0" w:space="0"/>
        <w:bottom w:val="none" w:color="auto" w:sz="0" w:space="0"/>
        <w:right w:val="none" w:color="auto" w:sz="0" w:space="0"/>
      </w:divBdr>
    </w:div>
    <w:div w:id="26806699">
      <w:bodyDiv w:val="true"/>
      <w:marLeft w:val="0"/>
      <w:marRight w:val="0"/>
      <w:marTop w:val="0"/>
      <w:marBottom w:val="0"/>
      <w:divBdr>
        <w:top w:val="none" w:color="auto" w:sz="0" w:space="0"/>
        <w:left w:val="none" w:color="auto" w:sz="0" w:space="0"/>
        <w:bottom w:val="none" w:color="auto" w:sz="0" w:space="0"/>
        <w:right w:val="none" w:color="auto" w:sz="0" w:space="0"/>
      </w:divBdr>
    </w:div>
    <w:div w:id="37440691">
      <w:bodyDiv w:val="true"/>
      <w:marLeft w:val="0"/>
      <w:marRight w:val="0"/>
      <w:marTop w:val="0"/>
      <w:marBottom w:val="0"/>
      <w:divBdr>
        <w:top w:val="none" w:color="auto" w:sz="0" w:space="0"/>
        <w:left w:val="none" w:color="auto" w:sz="0" w:space="0"/>
        <w:bottom w:val="none" w:color="auto" w:sz="0" w:space="0"/>
        <w:right w:val="none" w:color="auto" w:sz="0" w:space="0"/>
      </w:divBdr>
    </w:div>
    <w:div w:id="42216488">
      <w:bodyDiv w:val="true"/>
      <w:marLeft w:val="0"/>
      <w:marRight w:val="0"/>
      <w:marTop w:val="0"/>
      <w:marBottom w:val="0"/>
      <w:divBdr>
        <w:top w:val="none" w:color="auto" w:sz="0" w:space="0"/>
        <w:left w:val="none" w:color="auto" w:sz="0" w:space="0"/>
        <w:bottom w:val="none" w:color="auto" w:sz="0" w:space="0"/>
        <w:right w:val="none" w:color="auto" w:sz="0" w:space="0"/>
      </w:divBdr>
    </w:div>
    <w:div w:id="44450264">
      <w:bodyDiv w:val="true"/>
      <w:marLeft w:val="0"/>
      <w:marRight w:val="0"/>
      <w:marTop w:val="0"/>
      <w:marBottom w:val="0"/>
      <w:divBdr>
        <w:top w:val="none" w:color="auto" w:sz="0" w:space="0"/>
        <w:left w:val="none" w:color="auto" w:sz="0" w:space="0"/>
        <w:bottom w:val="none" w:color="auto" w:sz="0" w:space="0"/>
        <w:right w:val="none" w:color="auto" w:sz="0" w:space="0"/>
      </w:divBdr>
    </w:div>
    <w:div w:id="46490685">
      <w:bodyDiv w:val="true"/>
      <w:marLeft w:val="0"/>
      <w:marRight w:val="0"/>
      <w:marTop w:val="0"/>
      <w:marBottom w:val="0"/>
      <w:divBdr>
        <w:top w:val="none" w:color="auto" w:sz="0" w:space="0"/>
        <w:left w:val="none" w:color="auto" w:sz="0" w:space="0"/>
        <w:bottom w:val="none" w:color="auto" w:sz="0" w:space="0"/>
        <w:right w:val="none" w:color="auto" w:sz="0" w:space="0"/>
      </w:divBdr>
    </w:div>
    <w:div w:id="48724466">
      <w:bodyDiv w:val="true"/>
      <w:marLeft w:val="0"/>
      <w:marRight w:val="0"/>
      <w:marTop w:val="0"/>
      <w:marBottom w:val="0"/>
      <w:divBdr>
        <w:top w:val="none" w:color="auto" w:sz="0" w:space="0"/>
        <w:left w:val="none" w:color="auto" w:sz="0" w:space="0"/>
        <w:bottom w:val="none" w:color="auto" w:sz="0" w:space="0"/>
        <w:right w:val="none" w:color="auto" w:sz="0" w:space="0"/>
      </w:divBdr>
    </w:div>
    <w:div w:id="52892190">
      <w:bodyDiv w:val="true"/>
      <w:marLeft w:val="0"/>
      <w:marRight w:val="0"/>
      <w:marTop w:val="0"/>
      <w:marBottom w:val="0"/>
      <w:divBdr>
        <w:top w:val="none" w:color="auto" w:sz="0" w:space="0"/>
        <w:left w:val="none" w:color="auto" w:sz="0" w:space="0"/>
        <w:bottom w:val="none" w:color="auto" w:sz="0" w:space="0"/>
        <w:right w:val="none" w:color="auto" w:sz="0" w:space="0"/>
      </w:divBdr>
    </w:div>
    <w:div w:id="53818598">
      <w:bodyDiv w:val="true"/>
      <w:marLeft w:val="0"/>
      <w:marRight w:val="0"/>
      <w:marTop w:val="0"/>
      <w:marBottom w:val="0"/>
      <w:divBdr>
        <w:top w:val="none" w:color="auto" w:sz="0" w:space="0"/>
        <w:left w:val="none" w:color="auto" w:sz="0" w:space="0"/>
        <w:bottom w:val="none" w:color="auto" w:sz="0" w:space="0"/>
        <w:right w:val="none" w:color="auto" w:sz="0" w:space="0"/>
      </w:divBdr>
    </w:div>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73554696">
      <w:bodyDiv w:val="true"/>
      <w:marLeft w:val="0"/>
      <w:marRight w:val="0"/>
      <w:marTop w:val="0"/>
      <w:marBottom w:val="0"/>
      <w:divBdr>
        <w:top w:val="none" w:color="auto" w:sz="0" w:space="0"/>
        <w:left w:val="none" w:color="auto" w:sz="0" w:space="0"/>
        <w:bottom w:val="none" w:color="auto" w:sz="0" w:space="0"/>
        <w:right w:val="none" w:color="auto" w:sz="0" w:space="0"/>
      </w:divBdr>
    </w:div>
    <w:div w:id="83116453">
      <w:bodyDiv w:val="true"/>
      <w:marLeft w:val="0"/>
      <w:marRight w:val="0"/>
      <w:marTop w:val="0"/>
      <w:marBottom w:val="0"/>
      <w:divBdr>
        <w:top w:val="none" w:color="auto" w:sz="0" w:space="0"/>
        <w:left w:val="none" w:color="auto" w:sz="0" w:space="0"/>
        <w:bottom w:val="none" w:color="auto" w:sz="0" w:space="0"/>
        <w:right w:val="none" w:color="auto" w:sz="0" w:space="0"/>
      </w:divBdr>
    </w:div>
    <w:div w:id="87627759">
      <w:bodyDiv w:val="true"/>
      <w:marLeft w:val="0"/>
      <w:marRight w:val="0"/>
      <w:marTop w:val="0"/>
      <w:marBottom w:val="0"/>
      <w:divBdr>
        <w:top w:val="none" w:color="auto" w:sz="0" w:space="0"/>
        <w:left w:val="none" w:color="auto" w:sz="0" w:space="0"/>
        <w:bottom w:val="none" w:color="auto" w:sz="0" w:space="0"/>
        <w:right w:val="none" w:color="auto" w:sz="0" w:space="0"/>
      </w:divBdr>
    </w:div>
    <w:div w:id="88042962">
      <w:bodyDiv w:val="true"/>
      <w:marLeft w:val="0"/>
      <w:marRight w:val="0"/>
      <w:marTop w:val="0"/>
      <w:marBottom w:val="0"/>
      <w:divBdr>
        <w:top w:val="none" w:color="auto" w:sz="0" w:space="0"/>
        <w:left w:val="none" w:color="auto" w:sz="0" w:space="0"/>
        <w:bottom w:val="none" w:color="auto" w:sz="0" w:space="0"/>
        <w:right w:val="none" w:color="auto" w:sz="0" w:space="0"/>
      </w:divBdr>
    </w:div>
    <w:div w:id="102460131">
      <w:bodyDiv w:val="true"/>
      <w:marLeft w:val="0"/>
      <w:marRight w:val="0"/>
      <w:marTop w:val="0"/>
      <w:marBottom w:val="0"/>
      <w:divBdr>
        <w:top w:val="none" w:color="auto" w:sz="0" w:space="0"/>
        <w:left w:val="none" w:color="auto" w:sz="0" w:space="0"/>
        <w:bottom w:val="none" w:color="auto" w:sz="0" w:space="0"/>
        <w:right w:val="none" w:color="auto" w:sz="0" w:space="0"/>
      </w:divBdr>
    </w:div>
    <w:div w:id="103112916">
      <w:bodyDiv w:val="true"/>
      <w:marLeft w:val="0"/>
      <w:marRight w:val="0"/>
      <w:marTop w:val="0"/>
      <w:marBottom w:val="0"/>
      <w:divBdr>
        <w:top w:val="none" w:color="auto" w:sz="0" w:space="0"/>
        <w:left w:val="none" w:color="auto" w:sz="0" w:space="0"/>
        <w:bottom w:val="none" w:color="auto" w:sz="0" w:space="0"/>
        <w:right w:val="none" w:color="auto" w:sz="0" w:space="0"/>
      </w:divBdr>
    </w:div>
    <w:div w:id="106627578">
      <w:bodyDiv w:val="true"/>
      <w:marLeft w:val="0"/>
      <w:marRight w:val="0"/>
      <w:marTop w:val="0"/>
      <w:marBottom w:val="0"/>
      <w:divBdr>
        <w:top w:val="none" w:color="auto" w:sz="0" w:space="0"/>
        <w:left w:val="none" w:color="auto" w:sz="0" w:space="0"/>
        <w:bottom w:val="none" w:color="auto" w:sz="0" w:space="0"/>
        <w:right w:val="none" w:color="auto" w:sz="0" w:space="0"/>
      </w:divBdr>
    </w:div>
    <w:div w:id="110785986">
      <w:bodyDiv w:val="true"/>
      <w:marLeft w:val="0"/>
      <w:marRight w:val="0"/>
      <w:marTop w:val="0"/>
      <w:marBottom w:val="0"/>
      <w:divBdr>
        <w:top w:val="none" w:color="auto" w:sz="0" w:space="0"/>
        <w:left w:val="none" w:color="auto" w:sz="0" w:space="0"/>
        <w:bottom w:val="none" w:color="auto" w:sz="0" w:space="0"/>
        <w:right w:val="none" w:color="auto" w:sz="0" w:space="0"/>
      </w:divBdr>
    </w:div>
    <w:div w:id="115607765">
      <w:bodyDiv w:val="true"/>
      <w:marLeft w:val="0"/>
      <w:marRight w:val="0"/>
      <w:marTop w:val="0"/>
      <w:marBottom w:val="0"/>
      <w:divBdr>
        <w:top w:val="none" w:color="auto" w:sz="0" w:space="0"/>
        <w:left w:val="none" w:color="auto" w:sz="0" w:space="0"/>
        <w:bottom w:val="none" w:color="auto" w:sz="0" w:space="0"/>
        <w:right w:val="none" w:color="auto" w:sz="0" w:space="0"/>
      </w:divBdr>
    </w:div>
    <w:div w:id="120152646">
      <w:bodyDiv w:val="true"/>
      <w:marLeft w:val="0"/>
      <w:marRight w:val="0"/>
      <w:marTop w:val="0"/>
      <w:marBottom w:val="0"/>
      <w:divBdr>
        <w:top w:val="none" w:color="auto" w:sz="0" w:space="0"/>
        <w:left w:val="none" w:color="auto" w:sz="0" w:space="0"/>
        <w:bottom w:val="none" w:color="auto" w:sz="0" w:space="0"/>
        <w:right w:val="none" w:color="auto" w:sz="0" w:space="0"/>
      </w:divBdr>
    </w:div>
    <w:div w:id="120463616">
      <w:bodyDiv w:val="true"/>
      <w:marLeft w:val="0"/>
      <w:marRight w:val="0"/>
      <w:marTop w:val="0"/>
      <w:marBottom w:val="0"/>
      <w:divBdr>
        <w:top w:val="none" w:color="auto" w:sz="0" w:space="0"/>
        <w:left w:val="none" w:color="auto" w:sz="0" w:space="0"/>
        <w:bottom w:val="none" w:color="auto" w:sz="0" w:space="0"/>
        <w:right w:val="none" w:color="auto" w:sz="0" w:space="0"/>
      </w:divBdr>
    </w:div>
    <w:div w:id="127480604">
      <w:bodyDiv w:val="true"/>
      <w:marLeft w:val="0"/>
      <w:marRight w:val="0"/>
      <w:marTop w:val="0"/>
      <w:marBottom w:val="0"/>
      <w:divBdr>
        <w:top w:val="none" w:color="auto" w:sz="0" w:space="0"/>
        <w:left w:val="none" w:color="auto" w:sz="0" w:space="0"/>
        <w:bottom w:val="none" w:color="auto" w:sz="0" w:space="0"/>
        <w:right w:val="none" w:color="auto" w:sz="0" w:space="0"/>
      </w:divBdr>
    </w:div>
    <w:div w:id="128137163">
      <w:bodyDiv w:val="true"/>
      <w:marLeft w:val="0"/>
      <w:marRight w:val="0"/>
      <w:marTop w:val="0"/>
      <w:marBottom w:val="0"/>
      <w:divBdr>
        <w:top w:val="none" w:color="auto" w:sz="0" w:space="0"/>
        <w:left w:val="none" w:color="auto" w:sz="0" w:space="0"/>
        <w:bottom w:val="none" w:color="auto" w:sz="0" w:space="0"/>
        <w:right w:val="none" w:color="auto" w:sz="0" w:space="0"/>
      </w:divBdr>
    </w:div>
    <w:div w:id="133452580">
      <w:bodyDiv w:val="true"/>
      <w:marLeft w:val="0"/>
      <w:marRight w:val="0"/>
      <w:marTop w:val="0"/>
      <w:marBottom w:val="0"/>
      <w:divBdr>
        <w:top w:val="none" w:color="auto" w:sz="0" w:space="0"/>
        <w:left w:val="none" w:color="auto" w:sz="0" w:space="0"/>
        <w:bottom w:val="none" w:color="auto" w:sz="0" w:space="0"/>
        <w:right w:val="none" w:color="auto" w:sz="0" w:space="0"/>
      </w:divBdr>
    </w:div>
    <w:div w:id="146555851">
      <w:bodyDiv w:val="true"/>
      <w:marLeft w:val="0"/>
      <w:marRight w:val="0"/>
      <w:marTop w:val="0"/>
      <w:marBottom w:val="0"/>
      <w:divBdr>
        <w:top w:val="none" w:color="auto" w:sz="0" w:space="0"/>
        <w:left w:val="none" w:color="auto" w:sz="0" w:space="0"/>
        <w:bottom w:val="none" w:color="auto" w:sz="0" w:space="0"/>
        <w:right w:val="none" w:color="auto" w:sz="0" w:space="0"/>
      </w:divBdr>
    </w:div>
    <w:div w:id="149370835">
      <w:bodyDiv w:val="true"/>
      <w:marLeft w:val="0"/>
      <w:marRight w:val="0"/>
      <w:marTop w:val="0"/>
      <w:marBottom w:val="0"/>
      <w:divBdr>
        <w:top w:val="none" w:color="auto" w:sz="0" w:space="0"/>
        <w:left w:val="none" w:color="auto" w:sz="0" w:space="0"/>
        <w:bottom w:val="none" w:color="auto" w:sz="0" w:space="0"/>
        <w:right w:val="none" w:color="auto" w:sz="0" w:space="0"/>
      </w:divBdr>
    </w:div>
    <w:div w:id="158275869">
      <w:bodyDiv w:val="true"/>
      <w:marLeft w:val="0"/>
      <w:marRight w:val="0"/>
      <w:marTop w:val="0"/>
      <w:marBottom w:val="0"/>
      <w:divBdr>
        <w:top w:val="none" w:color="auto" w:sz="0" w:space="0"/>
        <w:left w:val="none" w:color="auto" w:sz="0" w:space="0"/>
        <w:bottom w:val="none" w:color="auto" w:sz="0" w:space="0"/>
        <w:right w:val="none" w:color="auto" w:sz="0" w:space="0"/>
      </w:divBdr>
    </w:div>
    <w:div w:id="160968049">
      <w:bodyDiv w:val="true"/>
      <w:marLeft w:val="0"/>
      <w:marRight w:val="0"/>
      <w:marTop w:val="0"/>
      <w:marBottom w:val="0"/>
      <w:divBdr>
        <w:top w:val="none" w:color="auto" w:sz="0" w:space="0"/>
        <w:left w:val="none" w:color="auto" w:sz="0" w:space="0"/>
        <w:bottom w:val="none" w:color="auto" w:sz="0" w:space="0"/>
        <w:right w:val="none" w:color="auto" w:sz="0" w:space="0"/>
      </w:divBdr>
    </w:div>
    <w:div w:id="163517701">
      <w:bodyDiv w:val="true"/>
      <w:marLeft w:val="0"/>
      <w:marRight w:val="0"/>
      <w:marTop w:val="0"/>
      <w:marBottom w:val="0"/>
      <w:divBdr>
        <w:top w:val="none" w:color="auto" w:sz="0" w:space="0"/>
        <w:left w:val="none" w:color="auto" w:sz="0" w:space="0"/>
        <w:bottom w:val="none" w:color="auto" w:sz="0" w:space="0"/>
        <w:right w:val="none" w:color="auto" w:sz="0" w:space="0"/>
      </w:divBdr>
    </w:div>
    <w:div w:id="173955755">
      <w:bodyDiv w:val="true"/>
      <w:marLeft w:val="0"/>
      <w:marRight w:val="0"/>
      <w:marTop w:val="0"/>
      <w:marBottom w:val="0"/>
      <w:divBdr>
        <w:top w:val="none" w:color="auto" w:sz="0" w:space="0"/>
        <w:left w:val="none" w:color="auto" w:sz="0" w:space="0"/>
        <w:bottom w:val="none" w:color="auto" w:sz="0" w:space="0"/>
        <w:right w:val="none" w:color="auto" w:sz="0" w:space="0"/>
      </w:divBdr>
    </w:div>
    <w:div w:id="177743053">
      <w:bodyDiv w:val="true"/>
      <w:marLeft w:val="0"/>
      <w:marRight w:val="0"/>
      <w:marTop w:val="0"/>
      <w:marBottom w:val="0"/>
      <w:divBdr>
        <w:top w:val="none" w:color="auto" w:sz="0" w:space="0"/>
        <w:left w:val="none" w:color="auto" w:sz="0" w:space="0"/>
        <w:bottom w:val="none" w:color="auto" w:sz="0" w:space="0"/>
        <w:right w:val="none" w:color="auto" w:sz="0" w:space="0"/>
      </w:divBdr>
    </w:div>
    <w:div w:id="216596984">
      <w:bodyDiv w:val="true"/>
      <w:marLeft w:val="0"/>
      <w:marRight w:val="0"/>
      <w:marTop w:val="0"/>
      <w:marBottom w:val="0"/>
      <w:divBdr>
        <w:top w:val="none" w:color="auto" w:sz="0" w:space="0"/>
        <w:left w:val="none" w:color="auto" w:sz="0" w:space="0"/>
        <w:bottom w:val="none" w:color="auto" w:sz="0" w:space="0"/>
        <w:right w:val="none" w:color="auto" w:sz="0" w:space="0"/>
      </w:divBdr>
    </w:div>
    <w:div w:id="225265684">
      <w:bodyDiv w:val="true"/>
      <w:marLeft w:val="0"/>
      <w:marRight w:val="0"/>
      <w:marTop w:val="0"/>
      <w:marBottom w:val="0"/>
      <w:divBdr>
        <w:top w:val="none" w:color="auto" w:sz="0" w:space="0"/>
        <w:left w:val="none" w:color="auto" w:sz="0" w:space="0"/>
        <w:bottom w:val="none" w:color="auto" w:sz="0" w:space="0"/>
        <w:right w:val="none" w:color="auto" w:sz="0" w:space="0"/>
      </w:divBdr>
    </w:div>
    <w:div w:id="226696957">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249195650">
      <w:bodyDiv w:val="true"/>
      <w:marLeft w:val="0"/>
      <w:marRight w:val="0"/>
      <w:marTop w:val="0"/>
      <w:marBottom w:val="0"/>
      <w:divBdr>
        <w:top w:val="none" w:color="auto" w:sz="0" w:space="0"/>
        <w:left w:val="none" w:color="auto" w:sz="0" w:space="0"/>
        <w:bottom w:val="none" w:color="auto" w:sz="0" w:space="0"/>
        <w:right w:val="none" w:color="auto" w:sz="0" w:space="0"/>
      </w:divBdr>
    </w:div>
    <w:div w:id="249698192">
      <w:bodyDiv w:val="true"/>
      <w:marLeft w:val="0"/>
      <w:marRight w:val="0"/>
      <w:marTop w:val="0"/>
      <w:marBottom w:val="0"/>
      <w:divBdr>
        <w:top w:val="none" w:color="auto" w:sz="0" w:space="0"/>
        <w:left w:val="none" w:color="auto" w:sz="0" w:space="0"/>
        <w:bottom w:val="none" w:color="auto" w:sz="0" w:space="0"/>
        <w:right w:val="none" w:color="auto" w:sz="0" w:space="0"/>
      </w:divBdr>
    </w:div>
    <w:div w:id="252977137">
      <w:bodyDiv w:val="true"/>
      <w:marLeft w:val="0"/>
      <w:marRight w:val="0"/>
      <w:marTop w:val="0"/>
      <w:marBottom w:val="0"/>
      <w:divBdr>
        <w:top w:val="none" w:color="auto" w:sz="0" w:space="0"/>
        <w:left w:val="none" w:color="auto" w:sz="0" w:space="0"/>
        <w:bottom w:val="none" w:color="auto" w:sz="0" w:space="0"/>
        <w:right w:val="none" w:color="auto" w:sz="0" w:space="0"/>
      </w:divBdr>
    </w:div>
    <w:div w:id="261300907">
      <w:bodyDiv w:val="true"/>
      <w:marLeft w:val="0"/>
      <w:marRight w:val="0"/>
      <w:marTop w:val="0"/>
      <w:marBottom w:val="0"/>
      <w:divBdr>
        <w:top w:val="none" w:color="auto" w:sz="0" w:space="0"/>
        <w:left w:val="none" w:color="auto" w:sz="0" w:space="0"/>
        <w:bottom w:val="none" w:color="auto" w:sz="0" w:space="0"/>
        <w:right w:val="none" w:color="auto" w:sz="0" w:space="0"/>
      </w:divBdr>
    </w:div>
    <w:div w:id="264533591">
      <w:bodyDiv w:val="true"/>
      <w:marLeft w:val="0"/>
      <w:marRight w:val="0"/>
      <w:marTop w:val="0"/>
      <w:marBottom w:val="0"/>
      <w:divBdr>
        <w:top w:val="none" w:color="auto" w:sz="0" w:space="0"/>
        <w:left w:val="none" w:color="auto" w:sz="0" w:space="0"/>
        <w:bottom w:val="none" w:color="auto" w:sz="0" w:space="0"/>
        <w:right w:val="none" w:color="auto" w:sz="0" w:space="0"/>
      </w:divBdr>
    </w:div>
    <w:div w:id="268634321">
      <w:bodyDiv w:val="true"/>
      <w:marLeft w:val="0"/>
      <w:marRight w:val="0"/>
      <w:marTop w:val="0"/>
      <w:marBottom w:val="0"/>
      <w:divBdr>
        <w:top w:val="none" w:color="auto" w:sz="0" w:space="0"/>
        <w:left w:val="none" w:color="auto" w:sz="0" w:space="0"/>
        <w:bottom w:val="none" w:color="auto" w:sz="0" w:space="0"/>
        <w:right w:val="none" w:color="auto" w:sz="0" w:space="0"/>
      </w:divBdr>
    </w:div>
    <w:div w:id="269432474">
      <w:bodyDiv w:val="true"/>
      <w:marLeft w:val="0"/>
      <w:marRight w:val="0"/>
      <w:marTop w:val="0"/>
      <w:marBottom w:val="0"/>
      <w:divBdr>
        <w:top w:val="none" w:color="auto" w:sz="0" w:space="0"/>
        <w:left w:val="none" w:color="auto" w:sz="0" w:space="0"/>
        <w:bottom w:val="none" w:color="auto" w:sz="0" w:space="0"/>
        <w:right w:val="none" w:color="auto" w:sz="0" w:space="0"/>
      </w:divBdr>
    </w:div>
    <w:div w:id="275717387">
      <w:bodyDiv w:val="true"/>
      <w:marLeft w:val="0"/>
      <w:marRight w:val="0"/>
      <w:marTop w:val="0"/>
      <w:marBottom w:val="0"/>
      <w:divBdr>
        <w:top w:val="none" w:color="auto" w:sz="0" w:space="0"/>
        <w:left w:val="none" w:color="auto" w:sz="0" w:space="0"/>
        <w:bottom w:val="none" w:color="auto" w:sz="0" w:space="0"/>
        <w:right w:val="none" w:color="auto" w:sz="0" w:space="0"/>
      </w:divBdr>
    </w:div>
    <w:div w:id="277182701">
      <w:bodyDiv w:val="true"/>
      <w:marLeft w:val="0"/>
      <w:marRight w:val="0"/>
      <w:marTop w:val="0"/>
      <w:marBottom w:val="0"/>
      <w:divBdr>
        <w:top w:val="none" w:color="auto" w:sz="0" w:space="0"/>
        <w:left w:val="none" w:color="auto" w:sz="0" w:space="0"/>
        <w:bottom w:val="none" w:color="auto" w:sz="0" w:space="0"/>
        <w:right w:val="none" w:color="auto" w:sz="0" w:space="0"/>
      </w:divBdr>
    </w:div>
    <w:div w:id="284043409">
      <w:bodyDiv w:val="true"/>
      <w:marLeft w:val="0"/>
      <w:marRight w:val="0"/>
      <w:marTop w:val="0"/>
      <w:marBottom w:val="0"/>
      <w:divBdr>
        <w:top w:val="none" w:color="auto" w:sz="0" w:space="0"/>
        <w:left w:val="none" w:color="auto" w:sz="0" w:space="0"/>
        <w:bottom w:val="none" w:color="auto" w:sz="0" w:space="0"/>
        <w:right w:val="none" w:color="auto" w:sz="0" w:space="0"/>
      </w:divBdr>
    </w:div>
    <w:div w:id="288167472">
      <w:bodyDiv w:val="true"/>
      <w:marLeft w:val="0"/>
      <w:marRight w:val="0"/>
      <w:marTop w:val="0"/>
      <w:marBottom w:val="0"/>
      <w:divBdr>
        <w:top w:val="none" w:color="auto" w:sz="0" w:space="0"/>
        <w:left w:val="none" w:color="auto" w:sz="0" w:space="0"/>
        <w:bottom w:val="none" w:color="auto" w:sz="0" w:space="0"/>
        <w:right w:val="none" w:color="auto" w:sz="0" w:space="0"/>
      </w:divBdr>
    </w:div>
    <w:div w:id="302928280">
      <w:bodyDiv w:val="true"/>
      <w:marLeft w:val="0"/>
      <w:marRight w:val="0"/>
      <w:marTop w:val="0"/>
      <w:marBottom w:val="0"/>
      <w:divBdr>
        <w:top w:val="none" w:color="auto" w:sz="0" w:space="0"/>
        <w:left w:val="none" w:color="auto" w:sz="0" w:space="0"/>
        <w:bottom w:val="none" w:color="auto" w:sz="0" w:space="0"/>
        <w:right w:val="none" w:color="auto" w:sz="0" w:space="0"/>
      </w:divBdr>
    </w:div>
    <w:div w:id="303589218">
      <w:bodyDiv w:val="true"/>
      <w:marLeft w:val="0"/>
      <w:marRight w:val="0"/>
      <w:marTop w:val="0"/>
      <w:marBottom w:val="0"/>
      <w:divBdr>
        <w:top w:val="none" w:color="auto" w:sz="0" w:space="0"/>
        <w:left w:val="none" w:color="auto" w:sz="0" w:space="0"/>
        <w:bottom w:val="none" w:color="auto" w:sz="0" w:space="0"/>
        <w:right w:val="none" w:color="auto" w:sz="0" w:space="0"/>
      </w:divBdr>
    </w:div>
    <w:div w:id="309990877">
      <w:bodyDiv w:val="true"/>
      <w:marLeft w:val="0"/>
      <w:marRight w:val="0"/>
      <w:marTop w:val="0"/>
      <w:marBottom w:val="0"/>
      <w:divBdr>
        <w:top w:val="none" w:color="auto" w:sz="0" w:space="0"/>
        <w:left w:val="none" w:color="auto" w:sz="0" w:space="0"/>
        <w:bottom w:val="none" w:color="auto" w:sz="0" w:space="0"/>
        <w:right w:val="none" w:color="auto" w:sz="0" w:space="0"/>
      </w:divBdr>
    </w:div>
    <w:div w:id="330832595">
      <w:bodyDiv w:val="true"/>
      <w:marLeft w:val="0"/>
      <w:marRight w:val="0"/>
      <w:marTop w:val="0"/>
      <w:marBottom w:val="0"/>
      <w:divBdr>
        <w:top w:val="none" w:color="auto" w:sz="0" w:space="0"/>
        <w:left w:val="none" w:color="auto" w:sz="0" w:space="0"/>
        <w:bottom w:val="none" w:color="auto" w:sz="0" w:space="0"/>
        <w:right w:val="none" w:color="auto" w:sz="0" w:space="0"/>
      </w:divBdr>
    </w:div>
    <w:div w:id="336737836">
      <w:bodyDiv w:val="true"/>
      <w:marLeft w:val="0"/>
      <w:marRight w:val="0"/>
      <w:marTop w:val="0"/>
      <w:marBottom w:val="0"/>
      <w:divBdr>
        <w:top w:val="none" w:color="auto" w:sz="0" w:space="0"/>
        <w:left w:val="none" w:color="auto" w:sz="0" w:space="0"/>
        <w:bottom w:val="none" w:color="auto" w:sz="0" w:space="0"/>
        <w:right w:val="none" w:color="auto" w:sz="0" w:space="0"/>
      </w:divBdr>
    </w:div>
    <w:div w:id="366033016">
      <w:bodyDiv w:val="true"/>
      <w:marLeft w:val="0"/>
      <w:marRight w:val="0"/>
      <w:marTop w:val="0"/>
      <w:marBottom w:val="0"/>
      <w:divBdr>
        <w:top w:val="none" w:color="auto" w:sz="0" w:space="0"/>
        <w:left w:val="none" w:color="auto" w:sz="0" w:space="0"/>
        <w:bottom w:val="none" w:color="auto" w:sz="0" w:space="0"/>
        <w:right w:val="none" w:color="auto" w:sz="0" w:space="0"/>
      </w:divBdr>
    </w:div>
    <w:div w:id="374931941">
      <w:bodyDiv w:val="true"/>
      <w:marLeft w:val="0"/>
      <w:marRight w:val="0"/>
      <w:marTop w:val="0"/>
      <w:marBottom w:val="0"/>
      <w:divBdr>
        <w:top w:val="none" w:color="auto" w:sz="0" w:space="0"/>
        <w:left w:val="none" w:color="auto" w:sz="0" w:space="0"/>
        <w:bottom w:val="none" w:color="auto" w:sz="0" w:space="0"/>
        <w:right w:val="none" w:color="auto" w:sz="0" w:space="0"/>
      </w:divBdr>
    </w:div>
    <w:div w:id="380137666">
      <w:bodyDiv w:val="true"/>
      <w:marLeft w:val="0"/>
      <w:marRight w:val="0"/>
      <w:marTop w:val="0"/>
      <w:marBottom w:val="0"/>
      <w:divBdr>
        <w:top w:val="none" w:color="auto" w:sz="0" w:space="0"/>
        <w:left w:val="none" w:color="auto" w:sz="0" w:space="0"/>
        <w:bottom w:val="none" w:color="auto" w:sz="0" w:space="0"/>
        <w:right w:val="none" w:color="auto" w:sz="0" w:space="0"/>
      </w:divBdr>
    </w:div>
    <w:div w:id="382674393">
      <w:bodyDiv w:val="true"/>
      <w:marLeft w:val="0"/>
      <w:marRight w:val="0"/>
      <w:marTop w:val="0"/>
      <w:marBottom w:val="0"/>
      <w:divBdr>
        <w:top w:val="none" w:color="auto" w:sz="0" w:space="0"/>
        <w:left w:val="none" w:color="auto" w:sz="0" w:space="0"/>
        <w:bottom w:val="none" w:color="auto" w:sz="0" w:space="0"/>
        <w:right w:val="none" w:color="auto" w:sz="0" w:space="0"/>
      </w:divBdr>
    </w:div>
    <w:div w:id="386495001">
      <w:bodyDiv w:val="true"/>
      <w:marLeft w:val="0"/>
      <w:marRight w:val="0"/>
      <w:marTop w:val="0"/>
      <w:marBottom w:val="0"/>
      <w:divBdr>
        <w:top w:val="none" w:color="auto" w:sz="0" w:space="0"/>
        <w:left w:val="none" w:color="auto" w:sz="0" w:space="0"/>
        <w:bottom w:val="none" w:color="auto" w:sz="0" w:space="0"/>
        <w:right w:val="none" w:color="auto" w:sz="0" w:space="0"/>
      </w:divBdr>
    </w:div>
    <w:div w:id="389546479">
      <w:bodyDiv w:val="true"/>
      <w:marLeft w:val="0"/>
      <w:marRight w:val="0"/>
      <w:marTop w:val="0"/>
      <w:marBottom w:val="0"/>
      <w:divBdr>
        <w:top w:val="none" w:color="auto" w:sz="0" w:space="0"/>
        <w:left w:val="none" w:color="auto" w:sz="0" w:space="0"/>
        <w:bottom w:val="none" w:color="auto" w:sz="0" w:space="0"/>
        <w:right w:val="none" w:color="auto" w:sz="0" w:space="0"/>
      </w:divBdr>
    </w:div>
    <w:div w:id="397365298">
      <w:bodyDiv w:val="true"/>
      <w:marLeft w:val="0"/>
      <w:marRight w:val="0"/>
      <w:marTop w:val="0"/>
      <w:marBottom w:val="0"/>
      <w:divBdr>
        <w:top w:val="none" w:color="auto" w:sz="0" w:space="0"/>
        <w:left w:val="none" w:color="auto" w:sz="0" w:space="0"/>
        <w:bottom w:val="none" w:color="auto" w:sz="0" w:space="0"/>
        <w:right w:val="none" w:color="auto" w:sz="0" w:space="0"/>
      </w:divBdr>
    </w:div>
    <w:div w:id="412900241">
      <w:bodyDiv w:val="true"/>
      <w:marLeft w:val="0"/>
      <w:marRight w:val="0"/>
      <w:marTop w:val="0"/>
      <w:marBottom w:val="0"/>
      <w:divBdr>
        <w:top w:val="none" w:color="auto" w:sz="0" w:space="0"/>
        <w:left w:val="none" w:color="auto" w:sz="0" w:space="0"/>
        <w:bottom w:val="none" w:color="auto" w:sz="0" w:space="0"/>
        <w:right w:val="none" w:color="auto" w:sz="0" w:space="0"/>
      </w:divBdr>
    </w:div>
    <w:div w:id="445468600">
      <w:bodyDiv w:val="true"/>
      <w:marLeft w:val="0"/>
      <w:marRight w:val="0"/>
      <w:marTop w:val="0"/>
      <w:marBottom w:val="0"/>
      <w:divBdr>
        <w:top w:val="none" w:color="auto" w:sz="0" w:space="0"/>
        <w:left w:val="none" w:color="auto" w:sz="0" w:space="0"/>
        <w:bottom w:val="none" w:color="auto" w:sz="0" w:space="0"/>
        <w:right w:val="none" w:color="auto" w:sz="0" w:space="0"/>
      </w:divBdr>
    </w:div>
    <w:div w:id="450246794">
      <w:bodyDiv w:val="true"/>
      <w:marLeft w:val="0"/>
      <w:marRight w:val="0"/>
      <w:marTop w:val="0"/>
      <w:marBottom w:val="0"/>
      <w:divBdr>
        <w:top w:val="none" w:color="auto" w:sz="0" w:space="0"/>
        <w:left w:val="none" w:color="auto" w:sz="0" w:space="0"/>
        <w:bottom w:val="none" w:color="auto" w:sz="0" w:space="0"/>
        <w:right w:val="none" w:color="auto" w:sz="0" w:space="0"/>
      </w:divBdr>
    </w:div>
    <w:div w:id="459762735">
      <w:bodyDiv w:val="true"/>
      <w:marLeft w:val="0"/>
      <w:marRight w:val="0"/>
      <w:marTop w:val="0"/>
      <w:marBottom w:val="0"/>
      <w:divBdr>
        <w:top w:val="none" w:color="auto" w:sz="0" w:space="0"/>
        <w:left w:val="none" w:color="auto" w:sz="0" w:space="0"/>
        <w:bottom w:val="none" w:color="auto" w:sz="0" w:space="0"/>
        <w:right w:val="none" w:color="auto" w:sz="0" w:space="0"/>
      </w:divBdr>
    </w:div>
    <w:div w:id="482242139">
      <w:bodyDiv w:val="true"/>
      <w:marLeft w:val="0"/>
      <w:marRight w:val="0"/>
      <w:marTop w:val="0"/>
      <w:marBottom w:val="0"/>
      <w:divBdr>
        <w:top w:val="none" w:color="auto" w:sz="0" w:space="0"/>
        <w:left w:val="none" w:color="auto" w:sz="0" w:space="0"/>
        <w:bottom w:val="none" w:color="auto" w:sz="0" w:space="0"/>
        <w:right w:val="none" w:color="auto" w:sz="0" w:space="0"/>
      </w:divBdr>
    </w:div>
    <w:div w:id="500850075">
      <w:bodyDiv w:val="true"/>
      <w:marLeft w:val="0"/>
      <w:marRight w:val="0"/>
      <w:marTop w:val="0"/>
      <w:marBottom w:val="0"/>
      <w:divBdr>
        <w:top w:val="none" w:color="auto" w:sz="0" w:space="0"/>
        <w:left w:val="none" w:color="auto" w:sz="0" w:space="0"/>
        <w:bottom w:val="none" w:color="auto" w:sz="0" w:space="0"/>
        <w:right w:val="none" w:color="auto" w:sz="0" w:space="0"/>
      </w:divBdr>
    </w:div>
    <w:div w:id="501624145">
      <w:bodyDiv w:val="true"/>
      <w:marLeft w:val="0"/>
      <w:marRight w:val="0"/>
      <w:marTop w:val="0"/>
      <w:marBottom w:val="0"/>
      <w:divBdr>
        <w:top w:val="none" w:color="auto" w:sz="0" w:space="0"/>
        <w:left w:val="none" w:color="auto" w:sz="0" w:space="0"/>
        <w:bottom w:val="none" w:color="auto" w:sz="0" w:space="0"/>
        <w:right w:val="none" w:color="auto" w:sz="0" w:space="0"/>
      </w:divBdr>
    </w:div>
    <w:div w:id="519781759">
      <w:bodyDiv w:val="true"/>
      <w:marLeft w:val="0"/>
      <w:marRight w:val="0"/>
      <w:marTop w:val="0"/>
      <w:marBottom w:val="0"/>
      <w:divBdr>
        <w:top w:val="none" w:color="auto" w:sz="0" w:space="0"/>
        <w:left w:val="none" w:color="auto" w:sz="0" w:space="0"/>
        <w:bottom w:val="none" w:color="auto" w:sz="0" w:space="0"/>
        <w:right w:val="none" w:color="auto" w:sz="0" w:space="0"/>
      </w:divBdr>
    </w:div>
    <w:div w:id="520825430">
      <w:bodyDiv w:val="true"/>
      <w:marLeft w:val="0"/>
      <w:marRight w:val="0"/>
      <w:marTop w:val="0"/>
      <w:marBottom w:val="0"/>
      <w:divBdr>
        <w:top w:val="none" w:color="auto" w:sz="0" w:space="0"/>
        <w:left w:val="none" w:color="auto" w:sz="0" w:space="0"/>
        <w:bottom w:val="none" w:color="auto" w:sz="0" w:space="0"/>
        <w:right w:val="none" w:color="auto" w:sz="0" w:space="0"/>
      </w:divBdr>
    </w:div>
    <w:div w:id="527377376">
      <w:bodyDiv w:val="true"/>
      <w:marLeft w:val="0"/>
      <w:marRight w:val="0"/>
      <w:marTop w:val="0"/>
      <w:marBottom w:val="0"/>
      <w:divBdr>
        <w:top w:val="none" w:color="auto" w:sz="0" w:space="0"/>
        <w:left w:val="none" w:color="auto" w:sz="0" w:space="0"/>
        <w:bottom w:val="none" w:color="auto" w:sz="0" w:space="0"/>
        <w:right w:val="none" w:color="auto" w:sz="0" w:space="0"/>
      </w:divBdr>
    </w:div>
    <w:div w:id="546063393">
      <w:bodyDiv w:val="true"/>
      <w:marLeft w:val="0"/>
      <w:marRight w:val="0"/>
      <w:marTop w:val="0"/>
      <w:marBottom w:val="0"/>
      <w:divBdr>
        <w:top w:val="none" w:color="auto" w:sz="0" w:space="0"/>
        <w:left w:val="none" w:color="auto" w:sz="0" w:space="0"/>
        <w:bottom w:val="none" w:color="auto" w:sz="0" w:space="0"/>
        <w:right w:val="none" w:color="auto" w:sz="0" w:space="0"/>
      </w:divBdr>
    </w:div>
    <w:div w:id="546576466">
      <w:bodyDiv w:val="true"/>
      <w:marLeft w:val="0"/>
      <w:marRight w:val="0"/>
      <w:marTop w:val="0"/>
      <w:marBottom w:val="0"/>
      <w:divBdr>
        <w:top w:val="none" w:color="auto" w:sz="0" w:space="0"/>
        <w:left w:val="none" w:color="auto" w:sz="0" w:space="0"/>
        <w:bottom w:val="none" w:color="auto" w:sz="0" w:space="0"/>
        <w:right w:val="none" w:color="auto" w:sz="0" w:space="0"/>
      </w:divBdr>
    </w:div>
    <w:div w:id="548763789">
      <w:bodyDiv w:val="true"/>
      <w:marLeft w:val="0"/>
      <w:marRight w:val="0"/>
      <w:marTop w:val="0"/>
      <w:marBottom w:val="0"/>
      <w:divBdr>
        <w:top w:val="none" w:color="auto" w:sz="0" w:space="0"/>
        <w:left w:val="none" w:color="auto" w:sz="0" w:space="0"/>
        <w:bottom w:val="none" w:color="auto" w:sz="0" w:space="0"/>
        <w:right w:val="none" w:color="auto" w:sz="0" w:space="0"/>
      </w:divBdr>
    </w:div>
    <w:div w:id="550388962">
      <w:bodyDiv w:val="true"/>
      <w:marLeft w:val="0"/>
      <w:marRight w:val="0"/>
      <w:marTop w:val="0"/>
      <w:marBottom w:val="0"/>
      <w:divBdr>
        <w:top w:val="none" w:color="auto" w:sz="0" w:space="0"/>
        <w:left w:val="none" w:color="auto" w:sz="0" w:space="0"/>
        <w:bottom w:val="none" w:color="auto" w:sz="0" w:space="0"/>
        <w:right w:val="none" w:color="auto" w:sz="0" w:space="0"/>
      </w:divBdr>
    </w:div>
    <w:div w:id="561138764">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575625670">
      <w:bodyDiv w:val="true"/>
      <w:marLeft w:val="0"/>
      <w:marRight w:val="0"/>
      <w:marTop w:val="0"/>
      <w:marBottom w:val="0"/>
      <w:divBdr>
        <w:top w:val="none" w:color="auto" w:sz="0" w:space="0"/>
        <w:left w:val="none" w:color="auto" w:sz="0" w:space="0"/>
        <w:bottom w:val="none" w:color="auto" w:sz="0" w:space="0"/>
        <w:right w:val="none" w:color="auto" w:sz="0" w:space="0"/>
      </w:divBdr>
    </w:div>
    <w:div w:id="577135316">
      <w:bodyDiv w:val="true"/>
      <w:marLeft w:val="0"/>
      <w:marRight w:val="0"/>
      <w:marTop w:val="0"/>
      <w:marBottom w:val="0"/>
      <w:divBdr>
        <w:top w:val="none" w:color="auto" w:sz="0" w:space="0"/>
        <w:left w:val="none" w:color="auto" w:sz="0" w:space="0"/>
        <w:bottom w:val="none" w:color="auto" w:sz="0" w:space="0"/>
        <w:right w:val="none" w:color="auto" w:sz="0" w:space="0"/>
      </w:divBdr>
    </w:div>
    <w:div w:id="584341075">
      <w:bodyDiv w:val="true"/>
      <w:marLeft w:val="0"/>
      <w:marRight w:val="0"/>
      <w:marTop w:val="0"/>
      <w:marBottom w:val="0"/>
      <w:divBdr>
        <w:top w:val="none" w:color="auto" w:sz="0" w:space="0"/>
        <w:left w:val="none" w:color="auto" w:sz="0" w:space="0"/>
        <w:bottom w:val="none" w:color="auto" w:sz="0" w:space="0"/>
        <w:right w:val="none" w:color="auto" w:sz="0" w:space="0"/>
      </w:divBdr>
    </w:div>
    <w:div w:id="592471298">
      <w:bodyDiv w:val="true"/>
      <w:marLeft w:val="0"/>
      <w:marRight w:val="0"/>
      <w:marTop w:val="0"/>
      <w:marBottom w:val="0"/>
      <w:divBdr>
        <w:top w:val="none" w:color="auto" w:sz="0" w:space="0"/>
        <w:left w:val="none" w:color="auto" w:sz="0" w:space="0"/>
        <w:bottom w:val="none" w:color="auto" w:sz="0" w:space="0"/>
        <w:right w:val="none" w:color="auto" w:sz="0" w:space="0"/>
      </w:divBdr>
    </w:div>
    <w:div w:id="593630659">
      <w:bodyDiv w:val="true"/>
      <w:marLeft w:val="0"/>
      <w:marRight w:val="0"/>
      <w:marTop w:val="0"/>
      <w:marBottom w:val="0"/>
      <w:divBdr>
        <w:top w:val="none" w:color="auto" w:sz="0" w:space="0"/>
        <w:left w:val="none" w:color="auto" w:sz="0" w:space="0"/>
        <w:bottom w:val="none" w:color="auto" w:sz="0" w:space="0"/>
        <w:right w:val="none" w:color="auto" w:sz="0" w:space="0"/>
      </w:divBdr>
    </w:div>
    <w:div w:id="597644223">
      <w:bodyDiv w:val="true"/>
      <w:marLeft w:val="0"/>
      <w:marRight w:val="0"/>
      <w:marTop w:val="0"/>
      <w:marBottom w:val="0"/>
      <w:divBdr>
        <w:top w:val="none" w:color="auto" w:sz="0" w:space="0"/>
        <w:left w:val="none" w:color="auto" w:sz="0" w:space="0"/>
        <w:bottom w:val="none" w:color="auto" w:sz="0" w:space="0"/>
        <w:right w:val="none" w:color="auto" w:sz="0" w:space="0"/>
      </w:divBdr>
    </w:div>
    <w:div w:id="598874403">
      <w:bodyDiv w:val="true"/>
      <w:marLeft w:val="0"/>
      <w:marRight w:val="0"/>
      <w:marTop w:val="0"/>
      <w:marBottom w:val="0"/>
      <w:divBdr>
        <w:top w:val="none" w:color="auto" w:sz="0" w:space="0"/>
        <w:left w:val="none" w:color="auto" w:sz="0" w:space="0"/>
        <w:bottom w:val="none" w:color="auto" w:sz="0" w:space="0"/>
        <w:right w:val="none" w:color="auto" w:sz="0" w:space="0"/>
      </w:divBdr>
    </w:div>
    <w:div w:id="599030211">
      <w:bodyDiv w:val="true"/>
      <w:marLeft w:val="0"/>
      <w:marRight w:val="0"/>
      <w:marTop w:val="0"/>
      <w:marBottom w:val="0"/>
      <w:divBdr>
        <w:top w:val="none" w:color="auto" w:sz="0" w:space="0"/>
        <w:left w:val="none" w:color="auto" w:sz="0" w:space="0"/>
        <w:bottom w:val="none" w:color="auto" w:sz="0" w:space="0"/>
        <w:right w:val="none" w:color="auto" w:sz="0" w:space="0"/>
      </w:divBdr>
    </w:div>
    <w:div w:id="609051364">
      <w:bodyDiv w:val="true"/>
      <w:marLeft w:val="0"/>
      <w:marRight w:val="0"/>
      <w:marTop w:val="0"/>
      <w:marBottom w:val="0"/>
      <w:divBdr>
        <w:top w:val="none" w:color="auto" w:sz="0" w:space="0"/>
        <w:left w:val="none" w:color="auto" w:sz="0" w:space="0"/>
        <w:bottom w:val="none" w:color="auto" w:sz="0" w:space="0"/>
        <w:right w:val="none" w:color="auto" w:sz="0" w:space="0"/>
      </w:divBdr>
    </w:div>
    <w:div w:id="628055926">
      <w:bodyDiv w:val="true"/>
      <w:marLeft w:val="0"/>
      <w:marRight w:val="0"/>
      <w:marTop w:val="0"/>
      <w:marBottom w:val="0"/>
      <w:divBdr>
        <w:top w:val="none" w:color="auto" w:sz="0" w:space="0"/>
        <w:left w:val="none" w:color="auto" w:sz="0" w:space="0"/>
        <w:bottom w:val="none" w:color="auto" w:sz="0" w:space="0"/>
        <w:right w:val="none" w:color="auto" w:sz="0" w:space="0"/>
      </w:divBdr>
    </w:div>
    <w:div w:id="638535210">
      <w:bodyDiv w:val="true"/>
      <w:marLeft w:val="0"/>
      <w:marRight w:val="0"/>
      <w:marTop w:val="0"/>
      <w:marBottom w:val="0"/>
      <w:divBdr>
        <w:top w:val="none" w:color="auto" w:sz="0" w:space="0"/>
        <w:left w:val="none" w:color="auto" w:sz="0" w:space="0"/>
        <w:bottom w:val="none" w:color="auto" w:sz="0" w:space="0"/>
        <w:right w:val="none" w:color="auto" w:sz="0" w:space="0"/>
      </w:divBdr>
    </w:div>
    <w:div w:id="655841466">
      <w:bodyDiv w:val="true"/>
      <w:marLeft w:val="0"/>
      <w:marRight w:val="0"/>
      <w:marTop w:val="0"/>
      <w:marBottom w:val="0"/>
      <w:divBdr>
        <w:top w:val="none" w:color="auto" w:sz="0" w:space="0"/>
        <w:left w:val="none" w:color="auto" w:sz="0" w:space="0"/>
        <w:bottom w:val="none" w:color="auto" w:sz="0" w:space="0"/>
        <w:right w:val="none" w:color="auto" w:sz="0" w:space="0"/>
      </w:divBdr>
    </w:div>
    <w:div w:id="667055848">
      <w:bodyDiv w:val="true"/>
      <w:marLeft w:val="0"/>
      <w:marRight w:val="0"/>
      <w:marTop w:val="0"/>
      <w:marBottom w:val="0"/>
      <w:divBdr>
        <w:top w:val="none" w:color="auto" w:sz="0" w:space="0"/>
        <w:left w:val="none" w:color="auto" w:sz="0" w:space="0"/>
        <w:bottom w:val="none" w:color="auto" w:sz="0" w:space="0"/>
        <w:right w:val="none" w:color="auto" w:sz="0" w:space="0"/>
      </w:divBdr>
    </w:div>
    <w:div w:id="668991642">
      <w:bodyDiv w:val="true"/>
      <w:marLeft w:val="0"/>
      <w:marRight w:val="0"/>
      <w:marTop w:val="0"/>
      <w:marBottom w:val="0"/>
      <w:divBdr>
        <w:top w:val="none" w:color="auto" w:sz="0" w:space="0"/>
        <w:left w:val="none" w:color="auto" w:sz="0" w:space="0"/>
        <w:bottom w:val="none" w:color="auto" w:sz="0" w:space="0"/>
        <w:right w:val="none" w:color="auto" w:sz="0" w:space="0"/>
      </w:divBdr>
    </w:div>
    <w:div w:id="674116551">
      <w:bodyDiv w:val="true"/>
      <w:marLeft w:val="0"/>
      <w:marRight w:val="0"/>
      <w:marTop w:val="0"/>
      <w:marBottom w:val="0"/>
      <w:divBdr>
        <w:top w:val="none" w:color="auto" w:sz="0" w:space="0"/>
        <w:left w:val="none" w:color="auto" w:sz="0" w:space="0"/>
        <w:bottom w:val="none" w:color="auto" w:sz="0" w:space="0"/>
        <w:right w:val="none" w:color="auto" w:sz="0" w:space="0"/>
      </w:divBdr>
    </w:div>
    <w:div w:id="674497082">
      <w:bodyDiv w:val="true"/>
      <w:marLeft w:val="0"/>
      <w:marRight w:val="0"/>
      <w:marTop w:val="0"/>
      <w:marBottom w:val="0"/>
      <w:divBdr>
        <w:top w:val="none" w:color="auto" w:sz="0" w:space="0"/>
        <w:left w:val="none" w:color="auto" w:sz="0" w:space="0"/>
        <w:bottom w:val="none" w:color="auto" w:sz="0" w:space="0"/>
        <w:right w:val="none" w:color="auto" w:sz="0" w:space="0"/>
      </w:divBdr>
    </w:div>
    <w:div w:id="674498482">
      <w:bodyDiv w:val="true"/>
      <w:marLeft w:val="0"/>
      <w:marRight w:val="0"/>
      <w:marTop w:val="0"/>
      <w:marBottom w:val="0"/>
      <w:divBdr>
        <w:top w:val="none" w:color="auto" w:sz="0" w:space="0"/>
        <w:left w:val="none" w:color="auto" w:sz="0" w:space="0"/>
        <w:bottom w:val="none" w:color="auto" w:sz="0" w:space="0"/>
        <w:right w:val="none" w:color="auto" w:sz="0" w:space="0"/>
      </w:divBdr>
    </w:div>
    <w:div w:id="67904556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692154467">
      <w:bodyDiv w:val="true"/>
      <w:marLeft w:val="0"/>
      <w:marRight w:val="0"/>
      <w:marTop w:val="0"/>
      <w:marBottom w:val="0"/>
      <w:divBdr>
        <w:top w:val="none" w:color="auto" w:sz="0" w:space="0"/>
        <w:left w:val="none" w:color="auto" w:sz="0" w:space="0"/>
        <w:bottom w:val="none" w:color="auto" w:sz="0" w:space="0"/>
        <w:right w:val="none" w:color="auto" w:sz="0" w:space="0"/>
      </w:divBdr>
    </w:div>
    <w:div w:id="695010138">
      <w:bodyDiv w:val="true"/>
      <w:marLeft w:val="0"/>
      <w:marRight w:val="0"/>
      <w:marTop w:val="0"/>
      <w:marBottom w:val="0"/>
      <w:divBdr>
        <w:top w:val="none" w:color="auto" w:sz="0" w:space="0"/>
        <w:left w:val="none" w:color="auto" w:sz="0" w:space="0"/>
        <w:bottom w:val="none" w:color="auto" w:sz="0" w:space="0"/>
        <w:right w:val="none" w:color="auto" w:sz="0" w:space="0"/>
      </w:divBdr>
    </w:div>
    <w:div w:id="698698158">
      <w:bodyDiv w:val="true"/>
      <w:marLeft w:val="0"/>
      <w:marRight w:val="0"/>
      <w:marTop w:val="0"/>
      <w:marBottom w:val="0"/>
      <w:divBdr>
        <w:top w:val="none" w:color="auto" w:sz="0" w:space="0"/>
        <w:left w:val="none" w:color="auto" w:sz="0" w:space="0"/>
        <w:bottom w:val="none" w:color="auto" w:sz="0" w:space="0"/>
        <w:right w:val="none" w:color="auto" w:sz="0" w:space="0"/>
      </w:divBdr>
    </w:div>
    <w:div w:id="714618485">
      <w:bodyDiv w:val="true"/>
      <w:marLeft w:val="0"/>
      <w:marRight w:val="0"/>
      <w:marTop w:val="0"/>
      <w:marBottom w:val="0"/>
      <w:divBdr>
        <w:top w:val="none" w:color="auto" w:sz="0" w:space="0"/>
        <w:left w:val="none" w:color="auto" w:sz="0" w:space="0"/>
        <w:bottom w:val="none" w:color="auto" w:sz="0" w:space="0"/>
        <w:right w:val="none" w:color="auto" w:sz="0" w:space="0"/>
      </w:divBdr>
    </w:div>
    <w:div w:id="728071438">
      <w:bodyDiv w:val="true"/>
      <w:marLeft w:val="0"/>
      <w:marRight w:val="0"/>
      <w:marTop w:val="0"/>
      <w:marBottom w:val="0"/>
      <w:divBdr>
        <w:top w:val="none" w:color="auto" w:sz="0" w:space="0"/>
        <w:left w:val="none" w:color="auto" w:sz="0" w:space="0"/>
        <w:bottom w:val="none" w:color="auto" w:sz="0" w:space="0"/>
        <w:right w:val="none" w:color="auto" w:sz="0" w:space="0"/>
      </w:divBdr>
    </w:div>
    <w:div w:id="731923418">
      <w:bodyDiv w:val="true"/>
      <w:marLeft w:val="0"/>
      <w:marRight w:val="0"/>
      <w:marTop w:val="0"/>
      <w:marBottom w:val="0"/>
      <w:divBdr>
        <w:top w:val="none" w:color="auto" w:sz="0" w:space="0"/>
        <w:left w:val="none" w:color="auto" w:sz="0" w:space="0"/>
        <w:bottom w:val="none" w:color="auto" w:sz="0" w:space="0"/>
        <w:right w:val="none" w:color="auto" w:sz="0" w:space="0"/>
      </w:divBdr>
    </w:div>
    <w:div w:id="747195622">
      <w:bodyDiv w:val="true"/>
      <w:marLeft w:val="0"/>
      <w:marRight w:val="0"/>
      <w:marTop w:val="0"/>
      <w:marBottom w:val="0"/>
      <w:divBdr>
        <w:top w:val="none" w:color="auto" w:sz="0" w:space="0"/>
        <w:left w:val="none" w:color="auto" w:sz="0" w:space="0"/>
        <w:bottom w:val="none" w:color="auto" w:sz="0" w:space="0"/>
        <w:right w:val="none" w:color="auto" w:sz="0" w:space="0"/>
      </w:divBdr>
    </w:div>
    <w:div w:id="757210677">
      <w:bodyDiv w:val="true"/>
      <w:marLeft w:val="0"/>
      <w:marRight w:val="0"/>
      <w:marTop w:val="0"/>
      <w:marBottom w:val="0"/>
      <w:divBdr>
        <w:top w:val="none" w:color="auto" w:sz="0" w:space="0"/>
        <w:left w:val="none" w:color="auto" w:sz="0" w:space="0"/>
        <w:bottom w:val="none" w:color="auto" w:sz="0" w:space="0"/>
        <w:right w:val="none" w:color="auto" w:sz="0" w:space="0"/>
      </w:divBdr>
    </w:div>
    <w:div w:id="761145068">
      <w:bodyDiv w:val="true"/>
      <w:marLeft w:val="0"/>
      <w:marRight w:val="0"/>
      <w:marTop w:val="0"/>
      <w:marBottom w:val="0"/>
      <w:divBdr>
        <w:top w:val="none" w:color="auto" w:sz="0" w:space="0"/>
        <w:left w:val="none" w:color="auto" w:sz="0" w:space="0"/>
        <w:bottom w:val="none" w:color="auto" w:sz="0" w:space="0"/>
        <w:right w:val="none" w:color="auto" w:sz="0" w:space="0"/>
      </w:divBdr>
    </w:div>
    <w:div w:id="769742594">
      <w:bodyDiv w:val="true"/>
      <w:marLeft w:val="0"/>
      <w:marRight w:val="0"/>
      <w:marTop w:val="0"/>
      <w:marBottom w:val="0"/>
      <w:divBdr>
        <w:top w:val="none" w:color="auto" w:sz="0" w:space="0"/>
        <w:left w:val="none" w:color="auto" w:sz="0" w:space="0"/>
        <w:bottom w:val="none" w:color="auto" w:sz="0" w:space="0"/>
        <w:right w:val="none" w:color="auto" w:sz="0" w:space="0"/>
      </w:divBdr>
    </w:div>
    <w:div w:id="772748979">
      <w:bodyDiv w:val="true"/>
      <w:marLeft w:val="0"/>
      <w:marRight w:val="0"/>
      <w:marTop w:val="0"/>
      <w:marBottom w:val="0"/>
      <w:divBdr>
        <w:top w:val="none" w:color="auto" w:sz="0" w:space="0"/>
        <w:left w:val="none" w:color="auto" w:sz="0" w:space="0"/>
        <w:bottom w:val="none" w:color="auto" w:sz="0" w:space="0"/>
        <w:right w:val="none" w:color="auto" w:sz="0" w:space="0"/>
      </w:divBdr>
    </w:div>
    <w:div w:id="777680375">
      <w:bodyDiv w:val="true"/>
      <w:marLeft w:val="0"/>
      <w:marRight w:val="0"/>
      <w:marTop w:val="0"/>
      <w:marBottom w:val="0"/>
      <w:divBdr>
        <w:top w:val="none" w:color="auto" w:sz="0" w:space="0"/>
        <w:left w:val="none" w:color="auto" w:sz="0" w:space="0"/>
        <w:bottom w:val="none" w:color="auto" w:sz="0" w:space="0"/>
        <w:right w:val="none" w:color="auto" w:sz="0" w:space="0"/>
      </w:divBdr>
    </w:div>
    <w:div w:id="802039076">
      <w:bodyDiv w:val="true"/>
      <w:marLeft w:val="0"/>
      <w:marRight w:val="0"/>
      <w:marTop w:val="0"/>
      <w:marBottom w:val="0"/>
      <w:divBdr>
        <w:top w:val="none" w:color="auto" w:sz="0" w:space="0"/>
        <w:left w:val="none" w:color="auto" w:sz="0" w:space="0"/>
        <w:bottom w:val="none" w:color="auto" w:sz="0" w:space="0"/>
        <w:right w:val="none" w:color="auto" w:sz="0" w:space="0"/>
      </w:divBdr>
    </w:div>
    <w:div w:id="849174305">
      <w:bodyDiv w:val="true"/>
      <w:marLeft w:val="0"/>
      <w:marRight w:val="0"/>
      <w:marTop w:val="0"/>
      <w:marBottom w:val="0"/>
      <w:divBdr>
        <w:top w:val="none" w:color="auto" w:sz="0" w:space="0"/>
        <w:left w:val="none" w:color="auto" w:sz="0" w:space="0"/>
        <w:bottom w:val="none" w:color="auto" w:sz="0" w:space="0"/>
        <w:right w:val="none" w:color="auto" w:sz="0" w:space="0"/>
      </w:divBdr>
    </w:div>
    <w:div w:id="854223234">
      <w:bodyDiv w:val="true"/>
      <w:marLeft w:val="0"/>
      <w:marRight w:val="0"/>
      <w:marTop w:val="0"/>
      <w:marBottom w:val="0"/>
      <w:divBdr>
        <w:top w:val="none" w:color="auto" w:sz="0" w:space="0"/>
        <w:left w:val="none" w:color="auto" w:sz="0" w:space="0"/>
        <w:bottom w:val="none" w:color="auto" w:sz="0" w:space="0"/>
        <w:right w:val="none" w:color="auto" w:sz="0" w:space="0"/>
      </w:divBdr>
    </w:div>
    <w:div w:id="854995760">
      <w:bodyDiv w:val="true"/>
      <w:marLeft w:val="0"/>
      <w:marRight w:val="0"/>
      <w:marTop w:val="0"/>
      <w:marBottom w:val="0"/>
      <w:divBdr>
        <w:top w:val="none" w:color="auto" w:sz="0" w:space="0"/>
        <w:left w:val="none" w:color="auto" w:sz="0" w:space="0"/>
        <w:bottom w:val="none" w:color="auto" w:sz="0" w:space="0"/>
        <w:right w:val="none" w:color="auto" w:sz="0" w:space="0"/>
      </w:divBdr>
    </w:div>
    <w:div w:id="874342442">
      <w:bodyDiv w:val="true"/>
      <w:marLeft w:val="0"/>
      <w:marRight w:val="0"/>
      <w:marTop w:val="0"/>
      <w:marBottom w:val="0"/>
      <w:divBdr>
        <w:top w:val="none" w:color="auto" w:sz="0" w:space="0"/>
        <w:left w:val="none" w:color="auto" w:sz="0" w:space="0"/>
        <w:bottom w:val="none" w:color="auto" w:sz="0" w:space="0"/>
        <w:right w:val="none" w:color="auto" w:sz="0" w:space="0"/>
      </w:divBdr>
    </w:div>
    <w:div w:id="887885960">
      <w:bodyDiv w:val="true"/>
      <w:marLeft w:val="0"/>
      <w:marRight w:val="0"/>
      <w:marTop w:val="0"/>
      <w:marBottom w:val="0"/>
      <w:divBdr>
        <w:top w:val="none" w:color="auto" w:sz="0" w:space="0"/>
        <w:left w:val="none" w:color="auto" w:sz="0" w:space="0"/>
        <w:bottom w:val="none" w:color="auto" w:sz="0" w:space="0"/>
        <w:right w:val="none" w:color="auto" w:sz="0" w:space="0"/>
      </w:divBdr>
    </w:div>
    <w:div w:id="888110915">
      <w:bodyDiv w:val="true"/>
      <w:marLeft w:val="0"/>
      <w:marRight w:val="0"/>
      <w:marTop w:val="0"/>
      <w:marBottom w:val="0"/>
      <w:divBdr>
        <w:top w:val="none" w:color="auto" w:sz="0" w:space="0"/>
        <w:left w:val="none" w:color="auto" w:sz="0" w:space="0"/>
        <w:bottom w:val="none" w:color="auto" w:sz="0" w:space="0"/>
        <w:right w:val="none" w:color="auto" w:sz="0" w:space="0"/>
      </w:divBdr>
    </w:div>
    <w:div w:id="891113796">
      <w:bodyDiv w:val="true"/>
      <w:marLeft w:val="0"/>
      <w:marRight w:val="0"/>
      <w:marTop w:val="0"/>
      <w:marBottom w:val="0"/>
      <w:divBdr>
        <w:top w:val="none" w:color="auto" w:sz="0" w:space="0"/>
        <w:left w:val="none" w:color="auto" w:sz="0" w:space="0"/>
        <w:bottom w:val="none" w:color="auto" w:sz="0" w:space="0"/>
        <w:right w:val="none" w:color="auto" w:sz="0" w:space="0"/>
      </w:divBdr>
    </w:div>
    <w:div w:id="910501555">
      <w:bodyDiv w:val="true"/>
      <w:marLeft w:val="0"/>
      <w:marRight w:val="0"/>
      <w:marTop w:val="0"/>
      <w:marBottom w:val="0"/>
      <w:divBdr>
        <w:top w:val="none" w:color="auto" w:sz="0" w:space="0"/>
        <w:left w:val="none" w:color="auto" w:sz="0" w:space="0"/>
        <w:bottom w:val="none" w:color="auto" w:sz="0" w:space="0"/>
        <w:right w:val="none" w:color="auto" w:sz="0" w:space="0"/>
      </w:divBdr>
    </w:div>
    <w:div w:id="923415516">
      <w:bodyDiv w:val="true"/>
      <w:marLeft w:val="0"/>
      <w:marRight w:val="0"/>
      <w:marTop w:val="0"/>
      <w:marBottom w:val="0"/>
      <w:divBdr>
        <w:top w:val="none" w:color="auto" w:sz="0" w:space="0"/>
        <w:left w:val="none" w:color="auto" w:sz="0" w:space="0"/>
        <w:bottom w:val="none" w:color="auto" w:sz="0" w:space="0"/>
        <w:right w:val="none" w:color="auto" w:sz="0" w:space="0"/>
      </w:divBdr>
    </w:div>
    <w:div w:id="924073877">
      <w:bodyDiv w:val="true"/>
      <w:marLeft w:val="0"/>
      <w:marRight w:val="0"/>
      <w:marTop w:val="0"/>
      <w:marBottom w:val="0"/>
      <w:divBdr>
        <w:top w:val="none" w:color="auto" w:sz="0" w:space="0"/>
        <w:left w:val="none" w:color="auto" w:sz="0" w:space="0"/>
        <w:bottom w:val="none" w:color="auto" w:sz="0" w:space="0"/>
        <w:right w:val="none" w:color="auto" w:sz="0" w:space="0"/>
      </w:divBdr>
    </w:div>
    <w:div w:id="939921452">
      <w:bodyDiv w:val="true"/>
      <w:marLeft w:val="0"/>
      <w:marRight w:val="0"/>
      <w:marTop w:val="0"/>
      <w:marBottom w:val="0"/>
      <w:divBdr>
        <w:top w:val="none" w:color="auto" w:sz="0" w:space="0"/>
        <w:left w:val="none" w:color="auto" w:sz="0" w:space="0"/>
        <w:bottom w:val="none" w:color="auto" w:sz="0" w:space="0"/>
        <w:right w:val="none" w:color="auto" w:sz="0" w:space="0"/>
      </w:divBdr>
    </w:div>
    <w:div w:id="940257801">
      <w:bodyDiv w:val="true"/>
      <w:marLeft w:val="0"/>
      <w:marRight w:val="0"/>
      <w:marTop w:val="0"/>
      <w:marBottom w:val="0"/>
      <w:divBdr>
        <w:top w:val="none" w:color="auto" w:sz="0" w:space="0"/>
        <w:left w:val="none" w:color="auto" w:sz="0" w:space="0"/>
        <w:bottom w:val="none" w:color="auto" w:sz="0" w:space="0"/>
        <w:right w:val="none" w:color="auto" w:sz="0" w:space="0"/>
      </w:divBdr>
    </w:div>
    <w:div w:id="941690307">
      <w:bodyDiv w:val="true"/>
      <w:marLeft w:val="0"/>
      <w:marRight w:val="0"/>
      <w:marTop w:val="0"/>
      <w:marBottom w:val="0"/>
      <w:divBdr>
        <w:top w:val="none" w:color="auto" w:sz="0" w:space="0"/>
        <w:left w:val="none" w:color="auto" w:sz="0" w:space="0"/>
        <w:bottom w:val="none" w:color="auto" w:sz="0" w:space="0"/>
        <w:right w:val="none" w:color="auto" w:sz="0" w:space="0"/>
      </w:divBdr>
    </w:div>
    <w:div w:id="941954918">
      <w:bodyDiv w:val="true"/>
      <w:marLeft w:val="0"/>
      <w:marRight w:val="0"/>
      <w:marTop w:val="0"/>
      <w:marBottom w:val="0"/>
      <w:divBdr>
        <w:top w:val="none" w:color="auto" w:sz="0" w:space="0"/>
        <w:left w:val="none" w:color="auto" w:sz="0" w:space="0"/>
        <w:bottom w:val="none" w:color="auto" w:sz="0" w:space="0"/>
        <w:right w:val="none" w:color="auto" w:sz="0" w:space="0"/>
      </w:divBdr>
    </w:div>
    <w:div w:id="954289254">
      <w:bodyDiv w:val="true"/>
      <w:marLeft w:val="0"/>
      <w:marRight w:val="0"/>
      <w:marTop w:val="0"/>
      <w:marBottom w:val="0"/>
      <w:divBdr>
        <w:top w:val="none" w:color="auto" w:sz="0" w:space="0"/>
        <w:left w:val="none" w:color="auto" w:sz="0" w:space="0"/>
        <w:bottom w:val="none" w:color="auto" w:sz="0" w:space="0"/>
        <w:right w:val="none" w:color="auto" w:sz="0" w:space="0"/>
      </w:divBdr>
    </w:div>
    <w:div w:id="960528005">
      <w:bodyDiv w:val="true"/>
      <w:marLeft w:val="0"/>
      <w:marRight w:val="0"/>
      <w:marTop w:val="0"/>
      <w:marBottom w:val="0"/>
      <w:divBdr>
        <w:top w:val="none" w:color="auto" w:sz="0" w:space="0"/>
        <w:left w:val="none" w:color="auto" w:sz="0" w:space="0"/>
        <w:bottom w:val="none" w:color="auto" w:sz="0" w:space="0"/>
        <w:right w:val="none" w:color="auto" w:sz="0" w:space="0"/>
      </w:divBdr>
    </w:div>
    <w:div w:id="981233554">
      <w:bodyDiv w:val="true"/>
      <w:marLeft w:val="0"/>
      <w:marRight w:val="0"/>
      <w:marTop w:val="0"/>
      <w:marBottom w:val="0"/>
      <w:divBdr>
        <w:top w:val="none" w:color="auto" w:sz="0" w:space="0"/>
        <w:left w:val="none" w:color="auto" w:sz="0" w:space="0"/>
        <w:bottom w:val="none" w:color="auto" w:sz="0" w:space="0"/>
        <w:right w:val="none" w:color="auto" w:sz="0" w:space="0"/>
      </w:divBdr>
    </w:div>
    <w:div w:id="984698830">
      <w:bodyDiv w:val="true"/>
      <w:marLeft w:val="0"/>
      <w:marRight w:val="0"/>
      <w:marTop w:val="0"/>
      <w:marBottom w:val="0"/>
      <w:divBdr>
        <w:top w:val="none" w:color="auto" w:sz="0" w:space="0"/>
        <w:left w:val="none" w:color="auto" w:sz="0" w:space="0"/>
        <w:bottom w:val="none" w:color="auto" w:sz="0" w:space="0"/>
        <w:right w:val="none" w:color="auto" w:sz="0" w:space="0"/>
      </w:divBdr>
    </w:div>
    <w:div w:id="98573877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034576664">
      <w:bodyDiv w:val="true"/>
      <w:marLeft w:val="0"/>
      <w:marRight w:val="0"/>
      <w:marTop w:val="0"/>
      <w:marBottom w:val="0"/>
      <w:divBdr>
        <w:top w:val="none" w:color="auto" w:sz="0" w:space="0"/>
        <w:left w:val="none" w:color="auto" w:sz="0" w:space="0"/>
        <w:bottom w:val="none" w:color="auto" w:sz="0" w:space="0"/>
        <w:right w:val="none" w:color="auto" w:sz="0" w:space="0"/>
      </w:divBdr>
    </w:div>
    <w:div w:id="1057125801">
      <w:bodyDiv w:val="true"/>
      <w:marLeft w:val="0"/>
      <w:marRight w:val="0"/>
      <w:marTop w:val="0"/>
      <w:marBottom w:val="0"/>
      <w:divBdr>
        <w:top w:val="none" w:color="auto" w:sz="0" w:space="0"/>
        <w:left w:val="none" w:color="auto" w:sz="0" w:space="0"/>
        <w:bottom w:val="none" w:color="auto" w:sz="0" w:space="0"/>
        <w:right w:val="none" w:color="auto" w:sz="0" w:space="0"/>
      </w:divBdr>
    </w:div>
    <w:div w:id="1069618545">
      <w:bodyDiv w:val="true"/>
      <w:marLeft w:val="0"/>
      <w:marRight w:val="0"/>
      <w:marTop w:val="0"/>
      <w:marBottom w:val="0"/>
      <w:divBdr>
        <w:top w:val="none" w:color="auto" w:sz="0" w:space="0"/>
        <w:left w:val="none" w:color="auto" w:sz="0" w:space="0"/>
        <w:bottom w:val="none" w:color="auto" w:sz="0" w:space="0"/>
        <w:right w:val="none" w:color="auto" w:sz="0" w:space="0"/>
      </w:divBdr>
    </w:div>
    <w:div w:id="1075204845">
      <w:bodyDiv w:val="true"/>
      <w:marLeft w:val="0"/>
      <w:marRight w:val="0"/>
      <w:marTop w:val="0"/>
      <w:marBottom w:val="0"/>
      <w:divBdr>
        <w:top w:val="none" w:color="auto" w:sz="0" w:space="0"/>
        <w:left w:val="none" w:color="auto" w:sz="0" w:space="0"/>
        <w:bottom w:val="none" w:color="auto" w:sz="0" w:space="0"/>
        <w:right w:val="none" w:color="auto" w:sz="0" w:space="0"/>
      </w:divBdr>
    </w:div>
    <w:div w:id="1076517375">
      <w:bodyDiv w:val="true"/>
      <w:marLeft w:val="0"/>
      <w:marRight w:val="0"/>
      <w:marTop w:val="0"/>
      <w:marBottom w:val="0"/>
      <w:divBdr>
        <w:top w:val="none" w:color="auto" w:sz="0" w:space="0"/>
        <w:left w:val="none" w:color="auto" w:sz="0" w:space="0"/>
        <w:bottom w:val="none" w:color="auto" w:sz="0" w:space="0"/>
        <w:right w:val="none" w:color="auto" w:sz="0" w:space="0"/>
      </w:divBdr>
    </w:div>
    <w:div w:id="1082944726">
      <w:bodyDiv w:val="true"/>
      <w:marLeft w:val="0"/>
      <w:marRight w:val="0"/>
      <w:marTop w:val="0"/>
      <w:marBottom w:val="0"/>
      <w:divBdr>
        <w:top w:val="none" w:color="auto" w:sz="0" w:space="0"/>
        <w:left w:val="none" w:color="auto" w:sz="0" w:space="0"/>
        <w:bottom w:val="none" w:color="auto" w:sz="0" w:space="0"/>
        <w:right w:val="none" w:color="auto" w:sz="0" w:space="0"/>
      </w:divBdr>
    </w:div>
    <w:div w:id="1090009987">
      <w:bodyDiv w:val="true"/>
      <w:marLeft w:val="0"/>
      <w:marRight w:val="0"/>
      <w:marTop w:val="0"/>
      <w:marBottom w:val="0"/>
      <w:divBdr>
        <w:top w:val="none" w:color="auto" w:sz="0" w:space="0"/>
        <w:left w:val="none" w:color="auto" w:sz="0" w:space="0"/>
        <w:bottom w:val="none" w:color="auto" w:sz="0" w:space="0"/>
        <w:right w:val="none" w:color="auto" w:sz="0" w:space="0"/>
      </w:divBdr>
    </w:div>
    <w:div w:id="1103653524">
      <w:bodyDiv w:val="true"/>
      <w:marLeft w:val="0"/>
      <w:marRight w:val="0"/>
      <w:marTop w:val="0"/>
      <w:marBottom w:val="0"/>
      <w:divBdr>
        <w:top w:val="none" w:color="auto" w:sz="0" w:space="0"/>
        <w:left w:val="none" w:color="auto" w:sz="0" w:space="0"/>
        <w:bottom w:val="none" w:color="auto" w:sz="0" w:space="0"/>
        <w:right w:val="none" w:color="auto" w:sz="0" w:space="0"/>
      </w:divBdr>
    </w:div>
    <w:div w:id="1104770246">
      <w:bodyDiv w:val="true"/>
      <w:marLeft w:val="0"/>
      <w:marRight w:val="0"/>
      <w:marTop w:val="0"/>
      <w:marBottom w:val="0"/>
      <w:divBdr>
        <w:top w:val="none" w:color="auto" w:sz="0" w:space="0"/>
        <w:left w:val="none" w:color="auto" w:sz="0" w:space="0"/>
        <w:bottom w:val="none" w:color="auto" w:sz="0" w:space="0"/>
        <w:right w:val="none" w:color="auto" w:sz="0" w:space="0"/>
      </w:divBdr>
    </w:div>
    <w:div w:id="1110928573">
      <w:bodyDiv w:val="true"/>
      <w:marLeft w:val="0"/>
      <w:marRight w:val="0"/>
      <w:marTop w:val="0"/>
      <w:marBottom w:val="0"/>
      <w:divBdr>
        <w:top w:val="none" w:color="auto" w:sz="0" w:space="0"/>
        <w:left w:val="none" w:color="auto" w:sz="0" w:space="0"/>
        <w:bottom w:val="none" w:color="auto" w:sz="0" w:space="0"/>
        <w:right w:val="none" w:color="auto" w:sz="0" w:space="0"/>
      </w:divBdr>
    </w:div>
    <w:div w:id="1112894510">
      <w:bodyDiv w:val="true"/>
      <w:marLeft w:val="0"/>
      <w:marRight w:val="0"/>
      <w:marTop w:val="0"/>
      <w:marBottom w:val="0"/>
      <w:divBdr>
        <w:top w:val="none" w:color="auto" w:sz="0" w:space="0"/>
        <w:left w:val="none" w:color="auto" w:sz="0" w:space="0"/>
        <w:bottom w:val="none" w:color="auto" w:sz="0" w:space="0"/>
        <w:right w:val="none" w:color="auto" w:sz="0" w:space="0"/>
      </w:divBdr>
    </w:div>
    <w:div w:id="1120297502">
      <w:bodyDiv w:val="true"/>
      <w:marLeft w:val="0"/>
      <w:marRight w:val="0"/>
      <w:marTop w:val="0"/>
      <w:marBottom w:val="0"/>
      <w:divBdr>
        <w:top w:val="none" w:color="auto" w:sz="0" w:space="0"/>
        <w:left w:val="none" w:color="auto" w:sz="0" w:space="0"/>
        <w:bottom w:val="none" w:color="auto" w:sz="0" w:space="0"/>
        <w:right w:val="none" w:color="auto" w:sz="0" w:space="0"/>
      </w:divBdr>
    </w:div>
    <w:div w:id="1127352550">
      <w:bodyDiv w:val="true"/>
      <w:marLeft w:val="0"/>
      <w:marRight w:val="0"/>
      <w:marTop w:val="0"/>
      <w:marBottom w:val="0"/>
      <w:divBdr>
        <w:top w:val="none" w:color="auto" w:sz="0" w:space="0"/>
        <w:left w:val="none" w:color="auto" w:sz="0" w:space="0"/>
        <w:bottom w:val="none" w:color="auto" w:sz="0" w:space="0"/>
        <w:right w:val="none" w:color="auto" w:sz="0" w:space="0"/>
      </w:divBdr>
    </w:div>
    <w:div w:id="1134100567">
      <w:bodyDiv w:val="true"/>
      <w:marLeft w:val="0"/>
      <w:marRight w:val="0"/>
      <w:marTop w:val="0"/>
      <w:marBottom w:val="0"/>
      <w:divBdr>
        <w:top w:val="none" w:color="auto" w:sz="0" w:space="0"/>
        <w:left w:val="none" w:color="auto" w:sz="0" w:space="0"/>
        <w:bottom w:val="none" w:color="auto" w:sz="0" w:space="0"/>
        <w:right w:val="none" w:color="auto" w:sz="0" w:space="0"/>
      </w:divBdr>
    </w:div>
    <w:div w:id="1165971294">
      <w:bodyDiv w:val="true"/>
      <w:marLeft w:val="0"/>
      <w:marRight w:val="0"/>
      <w:marTop w:val="0"/>
      <w:marBottom w:val="0"/>
      <w:divBdr>
        <w:top w:val="none" w:color="auto" w:sz="0" w:space="0"/>
        <w:left w:val="none" w:color="auto" w:sz="0" w:space="0"/>
        <w:bottom w:val="none" w:color="auto" w:sz="0" w:space="0"/>
        <w:right w:val="none" w:color="auto" w:sz="0" w:space="0"/>
      </w:divBdr>
    </w:div>
    <w:div w:id="1169753145">
      <w:bodyDiv w:val="true"/>
      <w:marLeft w:val="0"/>
      <w:marRight w:val="0"/>
      <w:marTop w:val="0"/>
      <w:marBottom w:val="0"/>
      <w:divBdr>
        <w:top w:val="none" w:color="auto" w:sz="0" w:space="0"/>
        <w:left w:val="none" w:color="auto" w:sz="0" w:space="0"/>
        <w:bottom w:val="none" w:color="auto" w:sz="0" w:space="0"/>
        <w:right w:val="none" w:color="auto" w:sz="0" w:space="0"/>
      </w:divBdr>
    </w:div>
    <w:div w:id="1170146651">
      <w:bodyDiv w:val="true"/>
      <w:marLeft w:val="0"/>
      <w:marRight w:val="0"/>
      <w:marTop w:val="0"/>
      <w:marBottom w:val="0"/>
      <w:divBdr>
        <w:top w:val="none" w:color="auto" w:sz="0" w:space="0"/>
        <w:left w:val="none" w:color="auto" w:sz="0" w:space="0"/>
        <w:bottom w:val="none" w:color="auto" w:sz="0" w:space="0"/>
        <w:right w:val="none" w:color="auto" w:sz="0" w:space="0"/>
      </w:divBdr>
    </w:div>
    <w:div w:id="1173566441">
      <w:bodyDiv w:val="true"/>
      <w:marLeft w:val="0"/>
      <w:marRight w:val="0"/>
      <w:marTop w:val="0"/>
      <w:marBottom w:val="0"/>
      <w:divBdr>
        <w:top w:val="none" w:color="auto" w:sz="0" w:space="0"/>
        <w:left w:val="none" w:color="auto" w:sz="0" w:space="0"/>
        <w:bottom w:val="none" w:color="auto" w:sz="0" w:space="0"/>
        <w:right w:val="none" w:color="auto" w:sz="0" w:space="0"/>
      </w:divBdr>
    </w:div>
    <w:div w:id="1174148603">
      <w:bodyDiv w:val="true"/>
      <w:marLeft w:val="0"/>
      <w:marRight w:val="0"/>
      <w:marTop w:val="0"/>
      <w:marBottom w:val="0"/>
      <w:divBdr>
        <w:top w:val="none" w:color="auto" w:sz="0" w:space="0"/>
        <w:left w:val="none" w:color="auto" w:sz="0" w:space="0"/>
        <w:bottom w:val="none" w:color="auto" w:sz="0" w:space="0"/>
        <w:right w:val="none" w:color="auto" w:sz="0" w:space="0"/>
      </w:divBdr>
    </w:div>
    <w:div w:id="1199195524">
      <w:bodyDiv w:val="true"/>
      <w:marLeft w:val="0"/>
      <w:marRight w:val="0"/>
      <w:marTop w:val="0"/>
      <w:marBottom w:val="0"/>
      <w:divBdr>
        <w:top w:val="none" w:color="auto" w:sz="0" w:space="0"/>
        <w:left w:val="none" w:color="auto" w:sz="0" w:space="0"/>
        <w:bottom w:val="none" w:color="auto" w:sz="0" w:space="0"/>
        <w:right w:val="none" w:color="auto" w:sz="0" w:space="0"/>
      </w:divBdr>
    </w:div>
    <w:div w:id="1203177350">
      <w:bodyDiv w:val="true"/>
      <w:marLeft w:val="0"/>
      <w:marRight w:val="0"/>
      <w:marTop w:val="0"/>
      <w:marBottom w:val="0"/>
      <w:divBdr>
        <w:top w:val="none" w:color="auto" w:sz="0" w:space="0"/>
        <w:left w:val="none" w:color="auto" w:sz="0" w:space="0"/>
        <w:bottom w:val="none" w:color="auto" w:sz="0" w:space="0"/>
        <w:right w:val="none" w:color="auto" w:sz="0" w:space="0"/>
      </w:divBdr>
    </w:div>
    <w:div w:id="1209800290">
      <w:bodyDiv w:val="true"/>
      <w:marLeft w:val="0"/>
      <w:marRight w:val="0"/>
      <w:marTop w:val="0"/>
      <w:marBottom w:val="0"/>
      <w:divBdr>
        <w:top w:val="none" w:color="auto" w:sz="0" w:space="0"/>
        <w:left w:val="none" w:color="auto" w:sz="0" w:space="0"/>
        <w:bottom w:val="none" w:color="auto" w:sz="0" w:space="0"/>
        <w:right w:val="none" w:color="auto" w:sz="0" w:space="0"/>
      </w:divBdr>
    </w:div>
    <w:div w:id="1229724417">
      <w:bodyDiv w:val="true"/>
      <w:marLeft w:val="0"/>
      <w:marRight w:val="0"/>
      <w:marTop w:val="0"/>
      <w:marBottom w:val="0"/>
      <w:divBdr>
        <w:top w:val="none" w:color="auto" w:sz="0" w:space="0"/>
        <w:left w:val="none" w:color="auto" w:sz="0" w:space="0"/>
        <w:bottom w:val="none" w:color="auto" w:sz="0" w:space="0"/>
        <w:right w:val="none" w:color="auto" w:sz="0" w:space="0"/>
      </w:divBdr>
    </w:div>
    <w:div w:id="1241598390">
      <w:bodyDiv w:val="true"/>
      <w:marLeft w:val="0"/>
      <w:marRight w:val="0"/>
      <w:marTop w:val="0"/>
      <w:marBottom w:val="0"/>
      <w:divBdr>
        <w:top w:val="none" w:color="auto" w:sz="0" w:space="0"/>
        <w:left w:val="none" w:color="auto" w:sz="0" w:space="0"/>
        <w:bottom w:val="none" w:color="auto" w:sz="0" w:space="0"/>
        <w:right w:val="none" w:color="auto" w:sz="0" w:space="0"/>
      </w:divBdr>
    </w:div>
    <w:div w:id="1252817355">
      <w:bodyDiv w:val="true"/>
      <w:marLeft w:val="0"/>
      <w:marRight w:val="0"/>
      <w:marTop w:val="0"/>
      <w:marBottom w:val="0"/>
      <w:divBdr>
        <w:top w:val="none" w:color="auto" w:sz="0" w:space="0"/>
        <w:left w:val="none" w:color="auto" w:sz="0" w:space="0"/>
        <w:bottom w:val="none" w:color="auto" w:sz="0" w:space="0"/>
        <w:right w:val="none" w:color="auto" w:sz="0" w:space="0"/>
      </w:divBdr>
    </w:div>
    <w:div w:id="1255896132">
      <w:bodyDiv w:val="true"/>
      <w:marLeft w:val="0"/>
      <w:marRight w:val="0"/>
      <w:marTop w:val="0"/>
      <w:marBottom w:val="0"/>
      <w:divBdr>
        <w:top w:val="none" w:color="auto" w:sz="0" w:space="0"/>
        <w:left w:val="none" w:color="auto" w:sz="0" w:space="0"/>
        <w:bottom w:val="none" w:color="auto" w:sz="0" w:space="0"/>
        <w:right w:val="none" w:color="auto" w:sz="0" w:space="0"/>
      </w:divBdr>
    </w:div>
    <w:div w:id="1256286073">
      <w:bodyDiv w:val="true"/>
      <w:marLeft w:val="0"/>
      <w:marRight w:val="0"/>
      <w:marTop w:val="0"/>
      <w:marBottom w:val="0"/>
      <w:divBdr>
        <w:top w:val="none" w:color="auto" w:sz="0" w:space="0"/>
        <w:left w:val="none" w:color="auto" w:sz="0" w:space="0"/>
        <w:bottom w:val="none" w:color="auto" w:sz="0" w:space="0"/>
        <w:right w:val="none" w:color="auto" w:sz="0" w:space="0"/>
      </w:divBdr>
    </w:div>
    <w:div w:id="1260021038">
      <w:bodyDiv w:val="true"/>
      <w:marLeft w:val="0"/>
      <w:marRight w:val="0"/>
      <w:marTop w:val="0"/>
      <w:marBottom w:val="0"/>
      <w:divBdr>
        <w:top w:val="none" w:color="auto" w:sz="0" w:space="0"/>
        <w:left w:val="none" w:color="auto" w:sz="0" w:space="0"/>
        <w:bottom w:val="none" w:color="auto" w:sz="0" w:space="0"/>
        <w:right w:val="none" w:color="auto" w:sz="0" w:space="0"/>
      </w:divBdr>
    </w:div>
    <w:div w:id="1260069379">
      <w:bodyDiv w:val="true"/>
      <w:marLeft w:val="0"/>
      <w:marRight w:val="0"/>
      <w:marTop w:val="0"/>
      <w:marBottom w:val="0"/>
      <w:divBdr>
        <w:top w:val="none" w:color="auto" w:sz="0" w:space="0"/>
        <w:left w:val="none" w:color="auto" w:sz="0" w:space="0"/>
        <w:bottom w:val="none" w:color="auto" w:sz="0" w:space="0"/>
        <w:right w:val="none" w:color="auto" w:sz="0" w:space="0"/>
      </w:divBdr>
    </w:div>
    <w:div w:id="1265922603">
      <w:bodyDiv w:val="true"/>
      <w:marLeft w:val="0"/>
      <w:marRight w:val="0"/>
      <w:marTop w:val="0"/>
      <w:marBottom w:val="0"/>
      <w:divBdr>
        <w:top w:val="none" w:color="auto" w:sz="0" w:space="0"/>
        <w:left w:val="none" w:color="auto" w:sz="0" w:space="0"/>
        <w:bottom w:val="none" w:color="auto" w:sz="0" w:space="0"/>
        <w:right w:val="none" w:color="auto" w:sz="0" w:space="0"/>
      </w:divBdr>
    </w:div>
    <w:div w:id="1266769988">
      <w:bodyDiv w:val="true"/>
      <w:marLeft w:val="0"/>
      <w:marRight w:val="0"/>
      <w:marTop w:val="0"/>
      <w:marBottom w:val="0"/>
      <w:divBdr>
        <w:top w:val="none" w:color="auto" w:sz="0" w:space="0"/>
        <w:left w:val="none" w:color="auto" w:sz="0" w:space="0"/>
        <w:bottom w:val="none" w:color="auto" w:sz="0" w:space="0"/>
        <w:right w:val="none" w:color="auto" w:sz="0" w:space="0"/>
      </w:divBdr>
    </w:div>
    <w:div w:id="1281306047">
      <w:bodyDiv w:val="true"/>
      <w:marLeft w:val="0"/>
      <w:marRight w:val="0"/>
      <w:marTop w:val="0"/>
      <w:marBottom w:val="0"/>
      <w:divBdr>
        <w:top w:val="none" w:color="auto" w:sz="0" w:space="0"/>
        <w:left w:val="none" w:color="auto" w:sz="0" w:space="0"/>
        <w:bottom w:val="none" w:color="auto" w:sz="0" w:space="0"/>
        <w:right w:val="none" w:color="auto" w:sz="0" w:space="0"/>
      </w:divBdr>
    </w:div>
    <w:div w:id="1290042722">
      <w:bodyDiv w:val="true"/>
      <w:marLeft w:val="0"/>
      <w:marRight w:val="0"/>
      <w:marTop w:val="0"/>
      <w:marBottom w:val="0"/>
      <w:divBdr>
        <w:top w:val="none" w:color="auto" w:sz="0" w:space="0"/>
        <w:left w:val="none" w:color="auto" w:sz="0" w:space="0"/>
        <w:bottom w:val="none" w:color="auto" w:sz="0" w:space="0"/>
        <w:right w:val="none" w:color="auto" w:sz="0" w:space="0"/>
      </w:divBdr>
    </w:div>
    <w:div w:id="1291011562">
      <w:bodyDiv w:val="true"/>
      <w:marLeft w:val="0"/>
      <w:marRight w:val="0"/>
      <w:marTop w:val="0"/>
      <w:marBottom w:val="0"/>
      <w:divBdr>
        <w:top w:val="none" w:color="auto" w:sz="0" w:space="0"/>
        <w:left w:val="none" w:color="auto" w:sz="0" w:space="0"/>
        <w:bottom w:val="none" w:color="auto" w:sz="0" w:space="0"/>
        <w:right w:val="none" w:color="auto" w:sz="0" w:space="0"/>
      </w:divBdr>
    </w:div>
    <w:div w:id="1295797201">
      <w:bodyDiv w:val="true"/>
      <w:marLeft w:val="0"/>
      <w:marRight w:val="0"/>
      <w:marTop w:val="0"/>
      <w:marBottom w:val="0"/>
      <w:divBdr>
        <w:top w:val="none" w:color="auto" w:sz="0" w:space="0"/>
        <w:left w:val="none" w:color="auto" w:sz="0" w:space="0"/>
        <w:bottom w:val="none" w:color="auto" w:sz="0" w:space="0"/>
        <w:right w:val="none" w:color="auto" w:sz="0" w:space="0"/>
      </w:divBdr>
    </w:div>
    <w:div w:id="1319458172">
      <w:bodyDiv w:val="true"/>
      <w:marLeft w:val="0"/>
      <w:marRight w:val="0"/>
      <w:marTop w:val="0"/>
      <w:marBottom w:val="0"/>
      <w:divBdr>
        <w:top w:val="none" w:color="auto" w:sz="0" w:space="0"/>
        <w:left w:val="none" w:color="auto" w:sz="0" w:space="0"/>
        <w:bottom w:val="none" w:color="auto" w:sz="0" w:space="0"/>
        <w:right w:val="none" w:color="auto" w:sz="0" w:space="0"/>
      </w:divBdr>
    </w:div>
    <w:div w:id="1323385535">
      <w:bodyDiv w:val="true"/>
      <w:marLeft w:val="0"/>
      <w:marRight w:val="0"/>
      <w:marTop w:val="0"/>
      <w:marBottom w:val="0"/>
      <w:divBdr>
        <w:top w:val="none" w:color="auto" w:sz="0" w:space="0"/>
        <w:left w:val="none" w:color="auto" w:sz="0" w:space="0"/>
        <w:bottom w:val="none" w:color="auto" w:sz="0" w:space="0"/>
        <w:right w:val="none" w:color="auto" w:sz="0" w:space="0"/>
      </w:divBdr>
    </w:div>
    <w:div w:id="1325167163">
      <w:bodyDiv w:val="true"/>
      <w:marLeft w:val="0"/>
      <w:marRight w:val="0"/>
      <w:marTop w:val="0"/>
      <w:marBottom w:val="0"/>
      <w:divBdr>
        <w:top w:val="none" w:color="auto" w:sz="0" w:space="0"/>
        <w:left w:val="none" w:color="auto" w:sz="0" w:space="0"/>
        <w:bottom w:val="none" w:color="auto" w:sz="0" w:space="0"/>
        <w:right w:val="none" w:color="auto" w:sz="0" w:space="0"/>
      </w:divBdr>
    </w:div>
    <w:div w:id="1346710022">
      <w:bodyDiv w:val="true"/>
      <w:marLeft w:val="0"/>
      <w:marRight w:val="0"/>
      <w:marTop w:val="0"/>
      <w:marBottom w:val="0"/>
      <w:divBdr>
        <w:top w:val="none" w:color="auto" w:sz="0" w:space="0"/>
        <w:left w:val="none" w:color="auto" w:sz="0" w:space="0"/>
        <w:bottom w:val="none" w:color="auto" w:sz="0" w:space="0"/>
        <w:right w:val="none" w:color="auto" w:sz="0" w:space="0"/>
      </w:divBdr>
    </w:div>
    <w:div w:id="1349406981">
      <w:bodyDiv w:val="true"/>
      <w:marLeft w:val="0"/>
      <w:marRight w:val="0"/>
      <w:marTop w:val="0"/>
      <w:marBottom w:val="0"/>
      <w:divBdr>
        <w:top w:val="none" w:color="auto" w:sz="0" w:space="0"/>
        <w:left w:val="none" w:color="auto" w:sz="0" w:space="0"/>
        <w:bottom w:val="none" w:color="auto" w:sz="0" w:space="0"/>
        <w:right w:val="none" w:color="auto" w:sz="0" w:space="0"/>
      </w:divBdr>
    </w:div>
    <w:div w:id="1358191810">
      <w:bodyDiv w:val="true"/>
      <w:marLeft w:val="0"/>
      <w:marRight w:val="0"/>
      <w:marTop w:val="0"/>
      <w:marBottom w:val="0"/>
      <w:divBdr>
        <w:top w:val="none" w:color="auto" w:sz="0" w:space="0"/>
        <w:left w:val="none" w:color="auto" w:sz="0" w:space="0"/>
        <w:bottom w:val="none" w:color="auto" w:sz="0" w:space="0"/>
        <w:right w:val="none" w:color="auto" w:sz="0" w:space="0"/>
      </w:divBdr>
    </w:div>
    <w:div w:id="1361204662">
      <w:bodyDiv w:val="true"/>
      <w:marLeft w:val="0"/>
      <w:marRight w:val="0"/>
      <w:marTop w:val="0"/>
      <w:marBottom w:val="0"/>
      <w:divBdr>
        <w:top w:val="none" w:color="auto" w:sz="0" w:space="0"/>
        <w:left w:val="none" w:color="auto" w:sz="0" w:space="0"/>
        <w:bottom w:val="none" w:color="auto" w:sz="0" w:space="0"/>
        <w:right w:val="none" w:color="auto" w:sz="0" w:space="0"/>
      </w:divBdr>
    </w:div>
    <w:div w:id="1363898254">
      <w:bodyDiv w:val="true"/>
      <w:marLeft w:val="0"/>
      <w:marRight w:val="0"/>
      <w:marTop w:val="0"/>
      <w:marBottom w:val="0"/>
      <w:divBdr>
        <w:top w:val="none" w:color="auto" w:sz="0" w:space="0"/>
        <w:left w:val="none" w:color="auto" w:sz="0" w:space="0"/>
        <w:bottom w:val="none" w:color="auto" w:sz="0" w:space="0"/>
        <w:right w:val="none" w:color="auto" w:sz="0" w:space="0"/>
      </w:divBdr>
    </w:div>
    <w:div w:id="1371875773">
      <w:bodyDiv w:val="true"/>
      <w:marLeft w:val="0"/>
      <w:marRight w:val="0"/>
      <w:marTop w:val="0"/>
      <w:marBottom w:val="0"/>
      <w:divBdr>
        <w:top w:val="none" w:color="auto" w:sz="0" w:space="0"/>
        <w:left w:val="none" w:color="auto" w:sz="0" w:space="0"/>
        <w:bottom w:val="none" w:color="auto" w:sz="0" w:space="0"/>
        <w:right w:val="none" w:color="auto" w:sz="0" w:space="0"/>
      </w:divBdr>
    </w:div>
    <w:div w:id="1372657434">
      <w:bodyDiv w:val="true"/>
      <w:marLeft w:val="0"/>
      <w:marRight w:val="0"/>
      <w:marTop w:val="0"/>
      <w:marBottom w:val="0"/>
      <w:divBdr>
        <w:top w:val="none" w:color="auto" w:sz="0" w:space="0"/>
        <w:left w:val="none" w:color="auto" w:sz="0" w:space="0"/>
        <w:bottom w:val="none" w:color="auto" w:sz="0" w:space="0"/>
        <w:right w:val="none" w:color="auto" w:sz="0" w:space="0"/>
      </w:divBdr>
    </w:div>
    <w:div w:id="1376927786">
      <w:bodyDiv w:val="true"/>
      <w:marLeft w:val="0"/>
      <w:marRight w:val="0"/>
      <w:marTop w:val="0"/>
      <w:marBottom w:val="0"/>
      <w:divBdr>
        <w:top w:val="none" w:color="auto" w:sz="0" w:space="0"/>
        <w:left w:val="none" w:color="auto" w:sz="0" w:space="0"/>
        <w:bottom w:val="none" w:color="auto" w:sz="0" w:space="0"/>
        <w:right w:val="none" w:color="auto" w:sz="0" w:space="0"/>
      </w:divBdr>
    </w:div>
    <w:div w:id="1378551712">
      <w:bodyDiv w:val="true"/>
      <w:marLeft w:val="0"/>
      <w:marRight w:val="0"/>
      <w:marTop w:val="0"/>
      <w:marBottom w:val="0"/>
      <w:divBdr>
        <w:top w:val="none" w:color="auto" w:sz="0" w:space="0"/>
        <w:left w:val="none" w:color="auto" w:sz="0" w:space="0"/>
        <w:bottom w:val="none" w:color="auto" w:sz="0" w:space="0"/>
        <w:right w:val="none" w:color="auto" w:sz="0" w:space="0"/>
      </w:divBdr>
    </w:div>
    <w:div w:id="1379931734">
      <w:bodyDiv w:val="true"/>
      <w:marLeft w:val="0"/>
      <w:marRight w:val="0"/>
      <w:marTop w:val="0"/>
      <w:marBottom w:val="0"/>
      <w:divBdr>
        <w:top w:val="none" w:color="auto" w:sz="0" w:space="0"/>
        <w:left w:val="none" w:color="auto" w:sz="0" w:space="0"/>
        <w:bottom w:val="none" w:color="auto" w:sz="0" w:space="0"/>
        <w:right w:val="none" w:color="auto" w:sz="0" w:space="0"/>
      </w:divBdr>
    </w:div>
    <w:div w:id="1383938826">
      <w:bodyDiv w:val="true"/>
      <w:marLeft w:val="0"/>
      <w:marRight w:val="0"/>
      <w:marTop w:val="0"/>
      <w:marBottom w:val="0"/>
      <w:divBdr>
        <w:top w:val="none" w:color="auto" w:sz="0" w:space="0"/>
        <w:left w:val="none" w:color="auto" w:sz="0" w:space="0"/>
        <w:bottom w:val="none" w:color="auto" w:sz="0" w:space="0"/>
        <w:right w:val="none" w:color="auto" w:sz="0" w:space="0"/>
      </w:divBdr>
    </w:div>
    <w:div w:id="1384451954">
      <w:bodyDiv w:val="true"/>
      <w:marLeft w:val="0"/>
      <w:marRight w:val="0"/>
      <w:marTop w:val="0"/>
      <w:marBottom w:val="0"/>
      <w:divBdr>
        <w:top w:val="none" w:color="auto" w:sz="0" w:space="0"/>
        <w:left w:val="none" w:color="auto" w:sz="0" w:space="0"/>
        <w:bottom w:val="none" w:color="auto" w:sz="0" w:space="0"/>
        <w:right w:val="none" w:color="auto" w:sz="0" w:space="0"/>
      </w:divBdr>
    </w:div>
    <w:div w:id="1388450721">
      <w:bodyDiv w:val="true"/>
      <w:marLeft w:val="0"/>
      <w:marRight w:val="0"/>
      <w:marTop w:val="0"/>
      <w:marBottom w:val="0"/>
      <w:divBdr>
        <w:top w:val="none" w:color="auto" w:sz="0" w:space="0"/>
        <w:left w:val="none" w:color="auto" w:sz="0" w:space="0"/>
        <w:bottom w:val="none" w:color="auto" w:sz="0" w:space="0"/>
        <w:right w:val="none" w:color="auto" w:sz="0" w:space="0"/>
      </w:divBdr>
    </w:div>
    <w:div w:id="1397775990">
      <w:bodyDiv w:val="true"/>
      <w:marLeft w:val="0"/>
      <w:marRight w:val="0"/>
      <w:marTop w:val="0"/>
      <w:marBottom w:val="0"/>
      <w:divBdr>
        <w:top w:val="none" w:color="auto" w:sz="0" w:space="0"/>
        <w:left w:val="none" w:color="auto" w:sz="0" w:space="0"/>
        <w:bottom w:val="none" w:color="auto" w:sz="0" w:space="0"/>
        <w:right w:val="none" w:color="auto" w:sz="0" w:space="0"/>
      </w:divBdr>
    </w:div>
    <w:div w:id="1422294774">
      <w:bodyDiv w:val="true"/>
      <w:marLeft w:val="0"/>
      <w:marRight w:val="0"/>
      <w:marTop w:val="0"/>
      <w:marBottom w:val="0"/>
      <w:divBdr>
        <w:top w:val="none" w:color="auto" w:sz="0" w:space="0"/>
        <w:left w:val="none" w:color="auto" w:sz="0" w:space="0"/>
        <w:bottom w:val="none" w:color="auto" w:sz="0" w:space="0"/>
        <w:right w:val="none" w:color="auto" w:sz="0" w:space="0"/>
      </w:divBdr>
    </w:div>
    <w:div w:id="1435400984">
      <w:bodyDiv w:val="true"/>
      <w:marLeft w:val="0"/>
      <w:marRight w:val="0"/>
      <w:marTop w:val="0"/>
      <w:marBottom w:val="0"/>
      <w:divBdr>
        <w:top w:val="none" w:color="auto" w:sz="0" w:space="0"/>
        <w:left w:val="none" w:color="auto" w:sz="0" w:space="0"/>
        <w:bottom w:val="none" w:color="auto" w:sz="0" w:space="0"/>
        <w:right w:val="none" w:color="auto" w:sz="0" w:space="0"/>
      </w:divBdr>
    </w:div>
    <w:div w:id="1437367783">
      <w:bodyDiv w:val="true"/>
      <w:marLeft w:val="0"/>
      <w:marRight w:val="0"/>
      <w:marTop w:val="0"/>
      <w:marBottom w:val="0"/>
      <w:divBdr>
        <w:top w:val="none" w:color="auto" w:sz="0" w:space="0"/>
        <w:left w:val="none" w:color="auto" w:sz="0" w:space="0"/>
        <w:bottom w:val="none" w:color="auto" w:sz="0" w:space="0"/>
        <w:right w:val="none" w:color="auto" w:sz="0" w:space="0"/>
      </w:divBdr>
    </w:div>
    <w:div w:id="1448817065">
      <w:bodyDiv w:val="true"/>
      <w:marLeft w:val="0"/>
      <w:marRight w:val="0"/>
      <w:marTop w:val="0"/>
      <w:marBottom w:val="0"/>
      <w:divBdr>
        <w:top w:val="none" w:color="auto" w:sz="0" w:space="0"/>
        <w:left w:val="none" w:color="auto" w:sz="0" w:space="0"/>
        <w:bottom w:val="none" w:color="auto" w:sz="0" w:space="0"/>
        <w:right w:val="none" w:color="auto" w:sz="0" w:space="0"/>
      </w:divBdr>
    </w:div>
    <w:div w:id="1458988749">
      <w:bodyDiv w:val="true"/>
      <w:marLeft w:val="0"/>
      <w:marRight w:val="0"/>
      <w:marTop w:val="0"/>
      <w:marBottom w:val="0"/>
      <w:divBdr>
        <w:top w:val="none" w:color="auto" w:sz="0" w:space="0"/>
        <w:left w:val="none" w:color="auto" w:sz="0" w:space="0"/>
        <w:bottom w:val="none" w:color="auto" w:sz="0" w:space="0"/>
        <w:right w:val="none" w:color="auto" w:sz="0" w:space="0"/>
      </w:divBdr>
    </w:div>
    <w:div w:id="1463690529">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472867514">
      <w:bodyDiv w:val="true"/>
      <w:marLeft w:val="0"/>
      <w:marRight w:val="0"/>
      <w:marTop w:val="0"/>
      <w:marBottom w:val="0"/>
      <w:divBdr>
        <w:top w:val="none" w:color="auto" w:sz="0" w:space="0"/>
        <w:left w:val="none" w:color="auto" w:sz="0" w:space="0"/>
        <w:bottom w:val="none" w:color="auto" w:sz="0" w:space="0"/>
        <w:right w:val="none" w:color="auto" w:sz="0" w:space="0"/>
      </w:divBdr>
    </w:div>
    <w:div w:id="1477798855">
      <w:bodyDiv w:val="true"/>
      <w:marLeft w:val="0"/>
      <w:marRight w:val="0"/>
      <w:marTop w:val="0"/>
      <w:marBottom w:val="0"/>
      <w:divBdr>
        <w:top w:val="none" w:color="auto" w:sz="0" w:space="0"/>
        <w:left w:val="none" w:color="auto" w:sz="0" w:space="0"/>
        <w:bottom w:val="none" w:color="auto" w:sz="0" w:space="0"/>
        <w:right w:val="none" w:color="auto" w:sz="0" w:space="0"/>
      </w:divBdr>
    </w:div>
    <w:div w:id="1487621897">
      <w:bodyDiv w:val="true"/>
      <w:marLeft w:val="0"/>
      <w:marRight w:val="0"/>
      <w:marTop w:val="0"/>
      <w:marBottom w:val="0"/>
      <w:divBdr>
        <w:top w:val="none" w:color="auto" w:sz="0" w:space="0"/>
        <w:left w:val="none" w:color="auto" w:sz="0" w:space="0"/>
        <w:bottom w:val="none" w:color="auto" w:sz="0" w:space="0"/>
        <w:right w:val="none" w:color="auto" w:sz="0" w:space="0"/>
      </w:divBdr>
    </w:div>
    <w:div w:id="1488748288">
      <w:bodyDiv w:val="true"/>
      <w:marLeft w:val="0"/>
      <w:marRight w:val="0"/>
      <w:marTop w:val="0"/>
      <w:marBottom w:val="0"/>
      <w:divBdr>
        <w:top w:val="none" w:color="auto" w:sz="0" w:space="0"/>
        <w:left w:val="none" w:color="auto" w:sz="0" w:space="0"/>
        <w:bottom w:val="none" w:color="auto" w:sz="0" w:space="0"/>
        <w:right w:val="none" w:color="auto" w:sz="0" w:space="0"/>
      </w:divBdr>
    </w:div>
    <w:div w:id="1490247058">
      <w:bodyDiv w:val="true"/>
      <w:marLeft w:val="0"/>
      <w:marRight w:val="0"/>
      <w:marTop w:val="0"/>
      <w:marBottom w:val="0"/>
      <w:divBdr>
        <w:top w:val="none" w:color="auto" w:sz="0" w:space="0"/>
        <w:left w:val="none" w:color="auto" w:sz="0" w:space="0"/>
        <w:bottom w:val="none" w:color="auto" w:sz="0" w:space="0"/>
        <w:right w:val="none" w:color="auto" w:sz="0" w:space="0"/>
      </w:divBdr>
    </w:div>
    <w:div w:id="1493526444">
      <w:bodyDiv w:val="true"/>
      <w:marLeft w:val="0"/>
      <w:marRight w:val="0"/>
      <w:marTop w:val="0"/>
      <w:marBottom w:val="0"/>
      <w:divBdr>
        <w:top w:val="none" w:color="auto" w:sz="0" w:space="0"/>
        <w:left w:val="none" w:color="auto" w:sz="0" w:space="0"/>
        <w:bottom w:val="none" w:color="auto" w:sz="0" w:space="0"/>
        <w:right w:val="none" w:color="auto" w:sz="0" w:space="0"/>
      </w:divBdr>
    </w:div>
    <w:div w:id="1499032926">
      <w:bodyDiv w:val="true"/>
      <w:marLeft w:val="0"/>
      <w:marRight w:val="0"/>
      <w:marTop w:val="0"/>
      <w:marBottom w:val="0"/>
      <w:divBdr>
        <w:top w:val="none" w:color="auto" w:sz="0" w:space="0"/>
        <w:left w:val="none" w:color="auto" w:sz="0" w:space="0"/>
        <w:bottom w:val="none" w:color="auto" w:sz="0" w:space="0"/>
        <w:right w:val="none" w:color="auto" w:sz="0" w:space="0"/>
      </w:divBdr>
    </w:div>
    <w:div w:id="1506941127">
      <w:bodyDiv w:val="true"/>
      <w:marLeft w:val="0"/>
      <w:marRight w:val="0"/>
      <w:marTop w:val="0"/>
      <w:marBottom w:val="0"/>
      <w:divBdr>
        <w:top w:val="none" w:color="auto" w:sz="0" w:space="0"/>
        <w:left w:val="none" w:color="auto" w:sz="0" w:space="0"/>
        <w:bottom w:val="none" w:color="auto" w:sz="0" w:space="0"/>
        <w:right w:val="none" w:color="auto" w:sz="0" w:space="0"/>
      </w:divBdr>
    </w:div>
    <w:div w:id="1516193242">
      <w:bodyDiv w:val="true"/>
      <w:marLeft w:val="0"/>
      <w:marRight w:val="0"/>
      <w:marTop w:val="0"/>
      <w:marBottom w:val="0"/>
      <w:divBdr>
        <w:top w:val="none" w:color="auto" w:sz="0" w:space="0"/>
        <w:left w:val="none" w:color="auto" w:sz="0" w:space="0"/>
        <w:bottom w:val="none" w:color="auto" w:sz="0" w:space="0"/>
        <w:right w:val="none" w:color="auto" w:sz="0" w:space="0"/>
      </w:divBdr>
    </w:div>
    <w:div w:id="1551650507">
      <w:bodyDiv w:val="true"/>
      <w:marLeft w:val="0"/>
      <w:marRight w:val="0"/>
      <w:marTop w:val="0"/>
      <w:marBottom w:val="0"/>
      <w:divBdr>
        <w:top w:val="none" w:color="auto" w:sz="0" w:space="0"/>
        <w:left w:val="none" w:color="auto" w:sz="0" w:space="0"/>
        <w:bottom w:val="none" w:color="auto" w:sz="0" w:space="0"/>
        <w:right w:val="none" w:color="auto" w:sz="0" w:space="0"/>
      </w:divBdr>
    </w:div>
    <w:div w:id="1554611110">
      <w:bodyDiv w:val="true"/>
      <w:marLeft w:val="0"/>
      <w:marRight w:val="0"/>
      <w:marTop w:val="0"/>
      <w:marBottom w:val="0"/>
      <w:divBdr>
        <w:top w:val="none" w:color="auto" w:sz="0" w:space="0"/>
        <w:left w:val="none" w:color="auto" w:sz="0" w:space="0"/>
        <w:bottom w:val="none" w:color="auto" w:sz="0" w:space="0"/>
        <w:right w:val="none" w:color="auto" w:sz="0" w:space="0"/>
      </w:divBdr>
    </w:div>
    <w:div w:id="1568762827">
      <w:bodyDiv w:val="true"/>
      <w:marLeft w:val="0"/>
      <w:marRight w:val="0"/>
      <w:marTop w:val="0"/>
      <w:marBottom w:val="0"/>
      <w:divBdr>
        <w:top w:val="none" w:color="auto" w:sz="0" w:space="0"/>
        <w:left w:val="none" w:color="auto" w:sz="0" w:space="0"/>
        <w:bottom w:val="none" w:color="auto" w:sz="0" w:space="0"/>
        <w:right w:val="none" w:color="auto" w:sz="0" w:space="0"/>
      </w:divBdr>
    </w:div>
    <w:div w:id="1582638205">
      <w:bodyDiv w:val="true"/>
      <w:marLeft w:val="0"/>
      <w:marRight w:val="0"/>
      <w:marTop w:val="0"/>
      <w:marBottom w:val="0"/>
      <w:divBdr>
        <w:top w:val="none" w:color="auto" w:sz="0" w:space="0"/>
        <w:left w:val="none" w:color="auto" w:sz="0" w:space="0"/>
        <w:bottom w:val="none" w:color="auto" w:sz="0" w:space="0"/>
        <w:right w:val="none" w:color="auto" w:sz="0" w:space="0"/>
      </w:divBdr>
    </w:div>
    <w:div w:id="1587885957">
      <w:bodyDiv w:val="true"/>
      <w:marLeft w:val="0"/>
      <w:marRight w:val="0"/>
      <w:marTop w:val="0"/>
      <w:marBottom w:val="0"/>
      <w:divBdr>
        <w:top w:val="none" w:color="auto" w:sz="0" w:space="0"/>
        <w:left w:val="none" w:color="auto" w:sz="0" w:space="0"/>
        <w:bottom w:val="none" w:color="auto" w:sz="0" w:space="0"/>
        <w:right w:val="none" w:color="auto" w:sz="0" w:space="0"/>
      </w:divBdr>
    </w:div>
    <w:div w:id="1590893497">
      <w:bodyDiv w:val="true"/>
      <w:marLeft w:val="0"/>
      <w:marRight w:val="0"/>
      <w:marTop w:val="0"/>
      <w:marBottom w:val="0"/>
      <w:divBdr>
        <w:top w:val="none" w:color="auto" w:sz="0" w:space="0"/>
        <w:left w:val="none" w:color="auto" w:sz="0" w:space="0"/>
        <w:bottom w:val="none" w:color="auto" w:sz="0" w:space="0"/>
        <w:right w:val="none" w:color="auto" w:sz="0" w:space="0"/>
      </w:divBdr>
    </w:div>
    <w:div w:id="1593859851">
      <w:bodyDiv w:val="true"/>
      <w:marLeft w:val="0"/>
      <w:marRight w:val="0"/>
      <w:marTop w:val="0"/>
      <w:marBottom w:val="0"/>
      <w:divBdr>
        <w:top w:val="none" w:color="auto" w:sz="0" w:space="0"/>
        <w:left w:val="none" w:color="auto" w:sz="0" w:space="0"/>
        <w:bottom w:val="none" w:color="auto" w:sz="0" w:space="0"/>
        <w:right w:val="none" w:color="auto" w:sz="0" w:space="0"/>
      </w:divBdr>
    </w:div>
    <w:div w:id="1594361571">
      <w:bodyDiv w:val="true"/>
      <w:marLeft w:val="0"/>
      <w:marRight w:val="0"/>
      <w:marTop w:val="0"/>
      <w:marBottom w:val="0"/>
      <w:divBdr>
        <w:top w:val="none" w:color="auto" w:sz="0" w:space="0"/>
        <w:left w:val="none" w:color="auto" w:sz="0" w:space="0"/>
        <w:bottom w:val="none" w:color="auto" w:sz="0" w:space="0"/>
        <w:right w:val="none" w:color="auto" w:sz="0" w:space="0"/>
      </w:divBdr>
    </w:div>
    <w:div w:id="1596089701">
      <w:bodyDiv w:val="true"/>
      <w:marLeft w:val="0"/>
      <w:marRight w:val="0"/>
      <w:marTop w:val="0"/>
      <w:marBottom w:val="0"/>
      <w:divBdr>
        <w:top w:val="none" w:color="auto" w:sz="0" w:space="0"/>
        <w:left w:val="none" w:color="auto" w:sz="0" w:space="0"/>
        <w:bottom w:val="none" w:color="auto" w:sz="0" w:space="0"/>
        <w:right w:val="none" w:color="auto" w:sz="0" w:space="0"/>
      </w:divBdr>
    </w:div>
    <w:div w:id="1620062170">
      <w:bodyDiv w:val="true"/>
      <w:marLeft w:val="0"/>
      <w:marRight w:val="0"/>
      <w:marTop w:val="0"/>
      <w:marBottom w:val="0"/>
      <w:divBdr>
        <w:top w:val="none" w:color="auto" w:sz="0" w:space="0"/>
        <w:left w:val="none" w:color="auto" w:sz="0" w:space="0"/>
        <w:bottom w:val="none" w:color="auto" w:sz="0" w:space="0"/>
        <w:right w:val="none" w:color="auto" w:sz="0" w:space="0"/>
      </w:divBdr>
    </w:div>
    <w:div w:id="1621301079">
      <w:bodyDiv w:val="true"/>
      <w:marLeft w:val="0"/>
      <w:marRight w:val="0"/>
      <w:marTop w:val="0"/>
      <w:marBottom w:val="0"/>
      <w:divBdr>
        <w:top w:val="none" w:color="auto" w:sz="0" w:space="0"/>
        <w:left w:val="none" w:color="auto" w:sz="0" w:space="0"/>
        <w:bottom w:val="none" w:color="auto" w:sz="0" w:space="0"/>
        <w:right w:val="none" w:color="auto" w:sz="0" w:space="0"/>
      </w:divBdr>
    </w:div>
    <w:div w:id="1621373697">
      <w:bodyDiv w:val="true"/>
      <w:marLeft w:val="0"/>
      <w:marRight w:val="0"/>
      <w:marTop w:val="0"/>
      <w:marBottom w:val="0"/>
      <w:divBdr>
        <w:top w:val="none" w:color="auto" w:sz="0" w:space="0"/>
        <w:left w:val="none" w:color="auto" w:sz="0" w:space="0"/>
        <w:bottom w:val="none" w:color="auto" w:sz="0" w:space="0"/>
        <w:right w:val="none" w:color="auto" w:sz="0" w:space="0"/>
      </w:divBdr>
    </w:div>
    <w:div w:id="1647855843">
      <w:bodyDiv w:val="true"/>
      <w:marLeft w:val="0"/>
      <w:marRight w:val="0"/>
      <w:marTop w:val="0"/>
      <w:marBottom w:val="0"/>
      <w:divBdr>
        <w:top w:val="none" w:color="auto" w:sz="0" w:space="0"/>
        <w:left w:val="none" w:color="auto" w:sz="0" w:space="0"/>
        <w:bottom w:val="none" w:color="auto" w:sz="0" w:space="0"/>
        <w:right w:val="none" w:color="auto" w:sz="0" w:space="0"/>
      </w:divBdr>
    </w:div>
    <w:div w:id="1648582370">
      <w:bodyDiv w:val="true"/>
      <w:marLeft w:val="0"/>
      <w:marRight w:val="0"/>
      <w:marTop w:val="0"/>
      <w:marBottom w:val="0"/>
      <w:divBdr>
        <w:top w:val="none" w:color="auto" w:sz="0" w:space="0"/>
        <w:left w:val="none" w:color="auto" w:sz="0" w:space="0"/>
        <w:bottom w:val="none" w:color="auto" w:sz="0" w:space="0"/>
        <w:right w:val="none" w:color="auto" w:sz="0" w:space="0"/>
      </w:divBdr>
    </w:div>
    <w:div w:id="1653174234">
      <w:bodyDiv w:val="true"/>
      <w:marLeft w:val="0"/>
      <w:marRight w:val="0"/>
      <w:marTop w:val="0"/>
      <w:marBottom w:val="0"/>
      <w:divBdr>
        <w:top w:val="none" w:color="auto" w:sz="0" w:space="0"/>
        <w:left w:val="none" w:color="auto" w:sz="0" w:space="0"/>
        <w:bottom w:val="none" w:color="auto" w:sz="0" w:space="0"/>
        <w:right w:val="none" w:color="auto" w:sz="0" w:space="0"/>
      </w:divBdr>
    </w:div>
    <w:div w:id="1661736035">
      <w:bodyDiv w:val="true"/>
      <w:marLeft w:val="0"/>
      <w:marRight w:val="0"/>
      <w:marTop w:val="0"/>
      <w:marBottom w:val="0"/>
      <w:divBdr>
        <w:top w:val="none" w:color="auto" w:sz="0" w:space="0"/>
        <w:left w:val="none" w:color="auto" w:sz="0" w:space="0"/>
        <w:bottom w:val="none" w:color="auto" w:sz="0" w:space="0"/>
        <w:right w:val="none" w:color="auto" w:sz="0" w:space="0"/>
      </w:divBdr>
    </w:div>
    <w:div w:id="1665739311">
      <w:bodyDiv w:val="true"/>
      <w:marLeft w:val="0"/>
      <w:marRight w:val="0"/>
      <w:marTop w:val="0"/>
      <w:marBottom w:val="0"/>
      <w:divBdr>
        <w:top w:val="none" w:color="auto" w:sz="0" w:space="0"/>
        <w:left w:val="none" w:color="auto" w:sz="0" w:space="0"/>
        <w:bottom w:val="none" w:color="auto" w:sz="0" w:space="0"/>
        <w:right w:val="none" w:color="auto" w:sz="0" w:space="0"/>
      </w:divBdr>
    </w:div>
    <w:div w:id="1671446104">
      <w:bodyDiv w:val="true"/>
      <w:marLeft w:val="0"/>
      <w:marRight w:val="0"/>
      <w:marTop w:val="0"/>
      <w:marBottom w:val="0"/>
      <w:divBdr>
        <w:top w:val="none" w:color="auto" w:sz="0" w:space="0"/>
        <w:left w:val="none" w:color="auto" w:sz="0" w:space="0"/>
        <w:bottom w:val="none" w:color="auto" w:sz="0" w:space="0"/>
        <w:right w:val="none" w:color="auto" w:sz="0" w:space="0"/>
      </w:divBdr>
    </w:div>
    <w:div w:id="1683892394">
      <w:bodyDiv w:val="true"/>
      <w:marLeft w:val="0"/>
      <w:marRight w:val="0"/>
      <w:marTop w:val="0"/>
      <w:marBottom w:val="0"/>
      <w:divBdr>
        <w:top w:val="none" w:color="auto" w:sz="0" w:space="0"/>
        <w:left w:val="none" w:color="auto" w:sz="0" w:space="0"/>
        <w:bottom w:val="none" w:color="auto" w:sz="0" w:space="0"/>
        <w:right w:val="none" w:color="auto" w:sz="0" w:space="0"/>
      </w:divBdr>
    </w:div>
    <w:div w:id="1692490939">
      <w:bodyDiv w:val="true"/>
      <w:marLeft w:val="0"/>
      <w:marRight w:val="0"/>
      <w:marTop w:val="0"/>
      <w:marBottom w:val="0"/>
      <w:divBdr>
        <w:top w:val="none" w:color="auto" w:sz="0" w:space="0"/>
        <w:left w:val="none" w:color="auto" w:sz="0" w:space="0"/>
        <w:bottom w:val="none" w:color="auto" w:sz="0" w:space="0"/>
        <w:right w:val="none" w:color="auto" w:sz="0" w:space="0"/>
      </w:divBdr>
    </w:div>
    <w:div w:id="1703171727">
      <w:bodyDiv w:val="true"/>
      <w:marLeft w:val="0"/>
      <w:marRight w:val="0"/>
      <w:marTop w:val="0"/>
      <w:marBottom w:val="0"/>
      <w:divBdr>
        <w:top w:val="none" w:color="auto" w:sz="0" w:space="0"/>
        <w:left w:val="none" w:color="auto" w:sz="0" w:space="0"/>
        <w:bottom w:val="none" w:color="auto" w:sz="0" w:space="0"/>
        <w:right w:val="none" w:color="auto" w:sz="0" w:space="0"/>
      </w:divBdr>
    </w:div>
    <w:div w:id="1727415280">
      <w:bodyDiv w:val="true"/>
      <w:marLeft w:val="0"/>
      <w:marRight w:val="0"/>
      <w:marTop w:val="0"/>
      <w:marBottom w:val="0"/>
      <w:divBdr>
        <w:top w:val="none" w:color="auto" w:sz="0" w:space="0"/>
        <w:left w:val="none" w:color="auto" w:sz="0" w:space="0"/>
        <w:bottom w:val="none" w:color="auto" w:sz="0" w:space="0"/>
        <w:right w:val="none" w:color="auto" w:sz="0" w:space="0"/>
      </w:divBdr>
    </w:div>
    <w:div w:id="1730179341">
      <w:bodyDiv w:val="true"/>
      <w:marLeft w:val="0"/>
      <w:marRight w:val="0"/>
      <w:marTop w:val="0"/>
      <w:marBottom w:val="0"/>
      <w:divBdr>
        <w:top w:val="none" w:color="auto" w:sz="0" w:space="0"/>
        <w:left w:val="none" w:color="auto" w:sz="0" w:space="0"/>
        <w:bottom w:val="none" w:color="auto" w:sz="0" w:space="0"/>
        <w:right w:val="none" w:color="auto" w:sz="0" w:space="0"/>
      </w:divBdr>
    </w:div>
    <w:div w:id="1744138974">
      <w:bodyDiv w:val="true"/>
      <w:marLeft w:val="0"/>
      <w:marRight w:val="0"/>
      <w:marTop w:val="0"/>
      <w:marBottom w:val="0"/>
      <w:divBdr>
        <w:top w:val="none" w:color="auto" w:sz="0" w:space="0"/>
        <w:left w:val="none" w:color="auto" w:sz="0" w:space="0"/>
        <w:bottom w:val="none" w:color="auto" w:sz="0" w:space="0"/>
        <w:right w:val="none" w:color="auto" w:sz="0" w:space="0"/>
      </w:divBdr>
    </w:div>
    <w:div w:id="1755931578">
      <w:bodyDiv w:val="true"/>
      <w:marLeft w:val="0"/>
      <w:marRight w:val="0"/>
      <w:marTop w:val="0"/>
      <w:marBottom w:val="0"/>
      <w:divBdr>
        <w:top w:val="none" w:color="auto" w:sz="0" w:space="0"/>
        <w:left w:val="none" w:color="auto" w:sz="0" w:space="0"/>
        <w:bottom w:val="none" w:color="auto" w:sz="0" w:space="0"/>
        <w:right w:val="none" w:color="auto" w:sz="0" w:space="0"/>
      </w:divBdr>
    </w:div>
    <w:div w:id="1771970746">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1777215108">
      <w:bodyDiv w:val="true"/>
      <w:marLeft w:val="0"/>
      <w:marRight w:val="0"/>
      <w:marTop w:val="0"/>
      <w:marBottom w:val="0"/>
      <w:divBdr>
        <w:top w:val="none" w:color="auto" w:sz="0" w:space="0"/>
        <w:left w:val="none" w:color="auto" w:sz="0" w:space="0"/>
        <w:bottom w:val="none" w:color="auto" w:sz="0" w:space="0"/>
        <w:right w:val="none" w:color="auto" w:sz="0" w:space="0"/>
      </w:divBdr>
    </w:div>
    <w:div w:id="1790122596">
      <w:bodyDiv w:val="true"/>
      <w:marLeft w:val="0"/>
      <w:marRight w:val="0"/>
      <w:marTop w:val="0"/>
      <w:marBottom w:val="0"/>
      <w:divBdr>
        <w:top w:val="none" w:color="auto" w:sz="0" w:space="0"/>
        <w:left w:val="none" w:color="auto" w:sz="0" w:space="0"/>
        <w:bottom w:val="none" w:color="auto" w:sz="0" w:space="0"/>
        <w:right w:val="none" w:color="auto" w:sz="0" w:space="0"/>
      </w:divBdr>
    </w:div>
    <w:div w:id="1790395700">
      <w:bodyDiv w:val="true"/>
      <w:marLeft w:val="0"/>
      <w:marRight w:val="0"/>
      <w:marTop w:val="0"/>
      <w:marBottom w:val="0"/>
      <w:divBdr>
        <w:top w:val="none" w:color="auto" w:sz="0" w:space="0"/>
        <w:left w:val="none" w:color="auto" w:sz="0" w:space="0"/>
        <w:bottom w:val="none" w:color="auto" w:sz="0" w:space="0"/>
        <w:right w:val="none" w:color="auto" w:sz="0" w:space="0"/>
      </w:divBdr>
    </w:div>
    <w:div w:id="1794404175">
      <w:bodyDiv w:val="true"/>
      <w:marLeft w:val="0"/>
      <w:marRight w:val="0"/>
      <w:marTop w:val="0"/>
      <w:marBottom w:val="0"/>
      <w:divBdr>
        <w:top w:val="none" w:color="auto" w:sz="0" w:space="0"/>
        <w:left w:val="none" w:color="auto" w:sz="0" w:space="0"/>
        <w:bottom w:val="none" w:color="auto" w:sz="0" w:space="0"/>
        <w:right w:val="none" w:color="auto" w:sz="0" w:space="0"/>
      </w:divBdr>
    </w:div>
    <w:div w:id="1814053803">
      <w:bodyDiv w:val="true"/>
      <w:marLeft w:val="0"/>
      <w:marRight w:val="0"/>
      <w:marTop w:val="0"/>
      <w:marBottom w:val="0"/>
      <w:divBdr>
        <w:top w:val="none" w:color="auto" w:sz="0" w:space="0"/>
        <w:left w:val="none" w:color="auto" w:sz="0" w:space="0"/>
        <w:bottom w:val="none" w:color="auto" w:sz="0" w:space="0"/>
        <w:right w:val="none" w:color="auto" w:sz="0" w:space="0"/>
      </w:divBdr>
    </w:div>
    <w:div w:id="1821457577">
      <w:bodyDiv w:val="true"/>
      <w:marLeft w:val="0"/>
      <w:marRight w:val="0"/>
      <w:marTop w:val="0"/>
      <w:marBottom w:val="0"/>
      <w:divBdr>
        <w:top w:val="none" w:color="auto" w:sz="0" w:space="0"/>
        <w:left w:val="none" w:color="auto" w:sz="0" w:space="0"/>
        <w:bottom w:val="none" w:color="auto" w:sz="0" w:space="0"/>
        <w:right w:val="none" w:color="auto" w:sz="0" w:space="0"/>
      </w:divBdr>
    </w:div>
    <w:div w:id="1866362431">
      <w:bodyDiv w:val="true"/>
      <w:marLeft w:val="0"/>
      <w:marRight w:val="0"/>
      <w:marTop w:val="0"/>
      <w:marBottom w:val="0"/>
      <w:divBdr>
        <w:top w:val="none" w:color="auto" w:sz="0" w:space="0"/>
        <w:left w:val="none" w:color="auto" w:sz="0" w:space="0"/>
        <w:bottom w:val="none" w:color="auto" w:sz="0" w:space="0"/>
        <w:right w:val="none" w:color="auto" w:sz="0" w:space="0"/>
      </w:divBdr>
    </w:div>
    <w:div w:id="1874148247">
      <w:bodyDiv w:val="true"/>
      <w:marLeft w:val="0"/>
      <w:marRight w:val="0"/>
      <w:marTop w:val="0"/>
      <w:marBottom w:val="0"/>
      <w:divBdr>
        <w:top w:val="none" w:color="auto" w:sz="0" w:space="0"/>
        <w:left w:val="none" w:color="auto" w:sz="0" w:space="0"/>
        <w:bottom w:val="none" w:color="auto" w:sz="0" w:space="0"/>
        <w:right w:val="none" w:color="auto" w:sz="0" w:space="0"/>
      </w:divBdr>
    </w:div>
    <w:div w:id="1894079684">
      <w:bodyDiv w:val="true"/>
      <w:marLeft w:val="0"/>
      <w:marRight w:val="0"/>
      <w:marTop w:val="0"/>
      <w:marBottom w:val="0"/>
      <w:divBdr>
        <w:top w:val="none" w:color="auto" w:sz="0" w:space="0"/>
        <w:left w:val="none" w:color="auto" w:sz="0" w:space="0"/>
        <w:bottom w:val="none" w:color="auto" w:sz="0" w:space="0"/>
        <w:right w:val="none" w:color="auto" w:sz="0" w:space="0"/>
      </w:divBdr>
    </w:div>
    <w:div w:id="1902253670">
      <w:bodyDiv w:val="true"/>
      <w:marLeft w:val="0"/>
      <w:marRight w:val="0"/>
      <w:marTop w:val="0"/>
      <w:marBottom w:val="0"/>
      <w:divBdr>
        <w:top w:val="none" w:color="auto" w:sz="0" w:space="0"/>
        <w:left w:val="none" w:color="auto" w:sz="0" w:space="0"/>
        <w:bottom w:val="none" w:color="auto" w:sz="0" w:space="0"/>
        <w:right w:val="none" w:color="auto" w:sz="0" w:space="0"/>
      </w:divBdr>
    </w:div>
    <w:div w:id="1905027786">
      <w:bodyDiv w:val="true"/>
      <w:marLeft w:val="0"/>
      <w:marRight w:val="0"/>
      <w:marTop w:val="0"/>
      <w:marBottom w:val="0"/>
      <w:divBdr>
        <w:top w:val="none" w:color="auto" w:sz="0" w:space="0"/>
        <w:left w:val="none" w:color="auto" w:sz="0" w:space="0"/>
        <w:bottom w:val="none" w:color="auto" w:sz="0" w:space="0"/>
        <w:right w:val="none" w:color="auto" w:sz="0" w:space="0"/>
      </w:divBdr>
    </w:div>
    <w:div w:id="1908564315">
      <w:bodyDiv w:val="true"/>
      <w:marLeft w:val="0"/>
      <w:marRight w:val="0"/>
      <w:marTop w:val="0"/>
      <w:marBottom w:val="0"/>
      <w:divBdr>
        <w:top w:val="none" w:color="auto" w:sz="0" w:space="0"/>
        <w:left w:val="none" w:color="auto" w:sz="0" w:space="0"/>
        <w:bottom w:val="none" w:color="auto" w:sz="0" w:space="0"/>
        <w:right w:val="none" w:color="auto" w:sz="0" w:space="0"/>
      </w:divBdr>
    </w:div>
    <w:div w:id="1914003499">
      <w:bodyDiv w:val="true"/>
      <w:marLeft w:val="0"/>
      <w:marRight w:val="0"/>
      <w:marTop w:val="0"/>
      <w:marBottom w:val="0"/>
      <w:divBdr>
        <w:top w:val="none" w:color="auto" w:sz="0" w:space="0"/>
        <w:left w:val="none" w:color="auto" w:sz="0" w:space="0"/>
        <w:bottom w:val="none" w:color="auto" w:sz="0" w:space="0"/>
        <w:right w:val="none" w:color="auto" w:sz="0" w:space="0"/>
      </w:divBdr>
    </w:div>
    <w:div w:id="1931891182">
      <w:bodyDiv w:val="true"/>
      <w:marLeft w:val="0"/>
      <w:marRight w:val="0"/>
      <w:marTop w:val="0"/>
      <w:marBottom w:val="0"/>
      <w:divBdr>
        <w:top w:val="none" w:color="auto" w:sz="0" w:space="0"/>
        <w:left w:val="none" w:color="auto" w:sz="0" w:space="0"/>
        <w:bottom w:val="none" w:color="auto" w:sz="0" w:space="0"/>
        <w:right w:val="none" w:color="auto" w:sz="0" w:space="0"/>
      </w:divBdr>
    </w:div>
    <w:div w:id="1942180922">
      <w:bodyDiv w:val="true"/>
      <w:marLeft w:val="0"/>
      <w:marRight w:val="0"/>
      <w:marTop w:val="0"/>
      <w:marBottom w:val="0"/>
      <w:divBdr>
        <w:top w:val="none" w:color="auto" w:sz="0" w:space="0"/>
        <w:left w:val="none" w:color="auto" w:sz="0" w:space="0"/>
        <w:bottom w:val="none" w:color="auto" w:sz="0" w:space="0"/>
        <w:right w:val="none" w:color="auto" w:sz="0" w:space="0"/>
      </w:divBdr>
    </w:div>
    <w:div w:id="1943756358">
      <w:bodyDiv w:val="true"/>
      <w:marLeft w:val="0"/>
      <w:marRight w:val="0"/>
      <w:marTop w:val="0"/>
      <w:marBottom w:val="0"/>
      <w:divBdr>
        <w:top w:val="none" w:color="auto" w:sz="0" w:space="0"/>
        <w:left w:val="none" w:color="auto" w:sz="0" w:space="0"/>
        <w:bottom w:val="none" w:color="auto" w:sz="0" w:space="0"/>
        <w:right w:val="none" w:color="auto" w:sz="0" w:space="0"/>
      </w:divBdr>
    </w:div>
    <w:div w:id="1947078376">
      <w:bodyDiv w:val="true"/>
      <w:marLeft w:val="0"/>
      <w:marRight w:val="0"/>
      <w:marTop w:val="0"/>
      <w:marBottom w:val="0"/>
      <w:divBdr>
        <w:top w:val="none" w:color="auto" w:sz="0" w:space="0"/>
        <w:left w:val="none" w:color="auto" w:sz="0" w:space="0"/>
        <w:bottom w:val="none" w:color="auto" w:sz="0" w:space="0"/>
        <w:right w:val="none" w:color="auto" w:sz="0" w:space="0"/>
      </w:divBdr>
    </w:div>
    <w:div w:id="1956210123">
      <w:bodyDiv w:val="true"/>
      <w:marLeft w:val="0"/>
      <w:marRight w:val="0"/>
      <w:marTop w:val="0"/>
      <w:marBottom w:val="0"/>
      <w:divBdr>
        <w:top w:val="none" w:color="auto" w:sz="0" w:space="0"/>
        <w:left w:val="none" w:color="auto" w:sz="0" w:space="0"/>
        <w:bottom w:val="none" w:color="auto" w:sz="0" w:space="0"/>
        <w:right w:val="none" w:color="auto" w:sz="0" w:space="0"/>
      </w:divBdr>
    </w:div>
    <w:div w:id="1971864891">
      <w:bodyDiv w:val="true"/>
      <w:marLeft w:val="0"/>
      <w:marRight w:val="0"/>
      <w:marTop w:val="0"/>
      <w:marBottom w:val="0"/>
      <w:divBdr>
        <w:top w:val="none" w:color="auto" w:sz="0" w:space="0"/>
        <w:left w:val="none" w:color="auto" w:sz="0" w:space="0"/>
        <w:bottom w:val="none" w:color="auto" w:sz="0" w:space="0"/>
        <w:right w:val="none" w:color="auto" w:sz="0" w:space="0"/>
      </w:divBdr>
    </w:div>
    <w:div w:id="2001956086">
      <w:bodyDiv w:val="true"/>
      <w:marLeft w:val="0"/>
      <w:marRight w:val="0"/>
      <w:marTop w:val="0"/>
      <w:marBottom w:val="0"/>
      <w:divBdr>
        <w:top w:val="none" w:color="auto" w:sz="0" w:space="0"/>
        <w:left w:val="none" w:color="auto" w:sz="0" w:space="0"/>
        <w:bottom w:val="none" w:color="auto" w:sz="0" w:space="0"/>
        <w:right w:val="none" w:color="auto" w:sz="0" w:space="0"/>
      </w:divBdr>
    </w:div>
    <w:div w:id="2008290320">
      <w:bodyDiv w:val="true"/>
      <w:marLeft w:val="0"/>
      <w:marRight w:val="0"/>
      <w:marTop w:val="0"/>
      <w:marBottom w:val="0"/>
      <w:divBdr>
        <w:top w:val="none" w:color="auto" w:sz="0" w:space="0"/>
        <w:left w:val="none" w:color="auto" w:sz="0" w:space="0"/>
        <w:bottom w:val="none" w:color="auto" w:sz="0" w:space="0"/>
        <w:right w:val="none" w:color="auto" w:sz="0" w:space="0"/>
      </w:divBdr>
    </w:div>
    <w:div w:id="2008439038">
      <w:bodyDiv w:val="true"/>
      <w:marLeft w:val="0"/>
      <w:marRight w:val="0"/>
      <w:marTop w:val="0"/>
      <w:marBottom w:val="0"/>
      <w:divBdr>
        <w:top w:val="none" w:color="auto" w:sz="0" w:space="0"/>
        <w:left w:val="none" w:color="auto" w:sz="0" w:space="0"/>
        <w:bottom w:val="none" w:color="auto" w:sz="0" w:space="0"/>
        <w:right w:val="none" w:color="auto" w:sz="0" w:space="0"/>
      </w:divBdr>
    </w:div>
    <w:div w:id="2020546041">
      <w:bodyDiv w:val="true"/>
      <w:marLeft w:val="0"/>
      <w:marRight w:val="0"/>
      <w:marTop w:val="0"/>
      <w:marBottom w:val="0"/>
      <w:divBdr>
        <w:top w:val="none" w:color="auto" w:sz="0" w:space="0"/>
        <w:left w:val="none" w:color="auto" w:sz="0" w:space="0"/>
        <w:bottom w:val="none" w:color="auto" w:sz="0" w:space="0"/>
        <w:right w:val="none" w:color="auto" w:sz="0" w:space="0"/>
      </w:divBdr>
    </w:div>
    <w:div w:id="2022731040">
      <w:bodyDiv w:val="true"/>
      <w:marLeft w:val="0"/>
      <w:marRight w:val="0"/>
      <w:marTop w:val="0"/>
      <w:marBottom w:val="0"/>
      <w:divBdr>
        <w:top w:val="none" w:color="auto" w:sz="0" w:space="0"/>
        <w:left w:val="none" w:color="auto" w:sz="0" w:space="0"/>
        <w:bottom w:val="none" w:color="auto" w:sz="0" w:space="0"/>
        <w:right w:val="none" w:color="auto" w:sz="0" w:space="0"/>
      </w:divBdr>
    </w:div>
    <w:div w:id="2029677294">
      <w:bodyDiv w:val="true"/>
      <w:marLeft w:val="0"/>
      <w:marRight w:val="0"/>
      <w:marTop w:val="0"/>
      <w:marBottom w:val="0"/>
      <w:divBdr>
        <w:top w:val="none" w:color="auto" w:sz="0" w:space="0"/>
        <w:left w:val="none" w:color="auto" w:sz="0" w:space="0"/>
        <w:bottom w:val="none" w:color="auto" w:sz="0" w:space="0"/>
        <w:right w:val="none" w:color="auto" w:sz="0" w:space="0"/>
      </w:divBdr>
    </w:div>
    <w:div w:id="2043745783">
      <w:bodyDiv w:val="true"/>
      <w:marLeft w:val="0"/>
      <w:marRight w:val="0"/>
      <w:marTop w:val="0"/>
      <w:marBottom w:val="0"/>
      <w:divBdr>
        <w:top w:val="none" w:color="auto" w:sz="0" w:space="0"/>
        <w:left w:val="none" w:color="auto" w:sz="0" w:space="0"/>
        <w:bottom w:val="none" w:color="auto" w:sz="0" w:space="0"/>
        <w:right w:val="none" w:color="auto" w:sz="0" w:space="0"/>
      </w:divBdr>
    </w:div>
    <w:div w:id="2050259257">
      <w:bodyDiv w:val="true"/>
      <w:marLeft w:val="0"/>
      <w:marRight w:val="0"/>
      <w:marTop w:val="0"/>
      <w:marBottom w:val="0"/>
      <w:divBdr>
        <w:top w:val="none" w:color="auto" w:sz="0" w:space="0"/>
        <w:left w:val="none" w:color="auto" w:sz="0" w:space="0"/>
        <w:bottom w:val="none" w:color="auto" w:sz="0" w:space="0"/>
        <w:right w:val="none" w:color="auto" w:sz="0" w:space="0"/>
      </w:divBdr>
    </w:div>
    <w:div w:id="2053964504">
      <w:bodyDiv w:val="true"/>
      <w:marLeft w:val="0"/>
      <w:marRight w:val="0"/>
      <w:marTop w:val="0"/>
      <w:marBottom w:val="0"/>
      <w:divBdr>
        <w:top w:val="none" w:color="auto" w:sz="0" w:space="0"/>
        <w:left w:val="none" w:color="auto" w:sz="0" w:space="0"/>
        <w:bottom w:val="none" w:color="auto" w:sz="0" w:space="0"/>
        <w:right w:val="none" w:color="auto" w:sz="0" w:space="0"/>
      </w:divBdr>
    </w:div>
    <w:div w:id="2072608424">
      <w:bodyDiv w:val="true"/>
      <w:marLeft w:val="0"/>
      <w:marRight w:val="0"/>
      <w:marTop w:val="0"/>
      <w:marBottom w:val="0"/>
      <w:divBdr>
        <w:top w:val="none" w:color="auto" w:sz="0" w:space="0"/>
        <w:left w:val="none" w:color="auto" w:sz="0" w:space="0"/>
        <w:bottom w:val="none" w:color="auto" w:sz="0" w:space="0"/>
        <w:right w:val="none" w:color="auto" w:sz="0" w:space="0"/>
      </w:divBdr>
    </w:div>
    <w:div w:id="2075544472">
      <w:bodyDiv w:val="true"/>
      <w:marLeft w:val="0"/>
      <w:marRight w:val="0"/>
      <w:marTop w:val="0"/>
      <w:marBottom w:val="0"/>
      <w:divBdr>
        <w:top w:val="none" w:color="auto" w:sz="0" w:space="0"/>
        <w:left w:val="none" w:color="auto" w:sz="0" w:space="0"/>
        <w:bottom w:val="none" w:color="auto" w:sz="0" w:space="0"/>
        <w:right w:val="none" w:color="auto" w:sz="0" w:space="0"/>
      </w:divBdr>
    </w:div>
    <w:div w:id="2076511142">
      <w:bodyDiv w:val="true"/>
      <w:marLeft w:val="0"/>
      <w:marRight w:val="0"/>
      <w:marTop w:val="0"/>
      <w:marBottom w:val="0"/>
      <w:divBdr>
        <w:top w:val="none" w:color="auto" w:sz="0" w:space="0"/>
        <w:left w:val="none" w:color="auto" w:sz="0" w:space="0"/>
        <w:bottom w:val="none" w:color="auto" w:sz="0" w:space="0"/>
        <w:right w:val="none" w:color="auto" w:sz="0" w:space="0"/>
      </w:divBdr>
    </w:div>
    <w:div w:id="2078235212">
      <w:bodyDiv w:val="true"/>
      <w:marLeft w:val="0"/>
      <w:marRight w:val="0"/>
      <w:marTop w:val="0"/>
      <w:marBottom w:val="0"/>
      <w:divBdr>
        <w:top w:val="none" w:color="auto" w:sz="0" w:space="0"/>
        <w:left w:val="none" w:color="auto" w:sz="0" w:space="0"/>
        <w:bottom w:val="none" w:color="auto" w:sz="0" w:space="0"/>
        <w:right w:val="none" w:color="auto" w:sz="0" w:space="0"/>
      </w:divBdr>
    </w:div>
    <w:div w:id="2086683433">
      <w:bodyDiv w:val="true"/>
      <w:marLeft w:val="0"/>
      <w:marRight w:val="0"/>
      <w:marTop w:val="0"/>
      <w:marBottom w:val="0"/>
      <w:divBdr>
        <w:top w:val="none" w:color="auto" w:sz="0" w:space="0"/>
        <w:left w:val="none" w:color="auto" w:sz="0" w:space="0"/>
        <w:bottom w:val="none" w:color="auto" w:sz="0" w:space="0"/>
        <w:right w:val="none" w:color="auto" w:sz="0" w:space="0"/>
      </w:divBdr>
    </w:div>
    <w:div w:id="2099212061">
      <w:bodyDiv w:val="true"/>
      <w:marLeft w:val="0"/>
      <w:marRight w:val="0"/>
      <w:marTop w:val="0"/>
      <w:marBottom w:val="0"/>
      <w:divBdr>
        <w:top w:val="none" w:color="auto" w:sz="0" w:space="0"/>
        <w:left w:val="none" w:color="auto" w:sz="0" w:space="0"/>
        <w:bottom w:val="none" w:color="auto" w:sz="0" w:space="0"/>
        <w:right w:val="none" w:color="auto" w:sz="0" w:space="0"/>
      </w:divBdr>
    </w:div>
    <w:div w:id="2099477410">
      <w:bodyDiv w:val="true"/>
      <w:marLeft w:val="0"/>
      <w:marRight w:val="0"/>
      <w:marTop w:val="0"/>
      <w:marBottom w:val="0"/>
      <w:divBdr>
        <w:top w:val="none" w:color="auto" w:sz="0" w:space="0"/>
        <w:left w:val="none" w:color="auto" w:sz="0" w:space="0"/>
        <w:bottom w:val="none" w:color="auto" w:sz="0" w:space="0"/>
        <w:right w:val="none" w:color="auto" w:sz="0" w:space="0"/>
      </w:divBdr>
    </w:div>
    <w:div w:id="2099670001">
      <w:bodyDiv w:val="true"/>
      <w:marLeft w:val="0"/>
      <w:marRight w:val="0"/>
      <w:marTop w:val="0"/>
      <w:marBottom w:val="0"/>
      <w:divBdr>
        <w:top w:val="none" w:color="auto" w:sz="0" w:space="0"/>
        <w:left w:val="none" w:color="auto" w:sz="0" w:space="0"/>
        <w:bottom w:val="none" w:color="auto" w:sz="0" w:space="0"/>
        <w:right w:val="none" w:color="auto" w:sz="0" w:space="0"/>
      </w:divBdr>
    </w:div>
    <w:div w:id="2105029799">
      <w:bodyDiv w:val="true"/>
      <w:marLeft w:val="0"/>
      <w:marRight w:val="0"/>
      <w:marTop w:val="0"/>
      <w:marBottom w:val="0"/>
      <w:divBdr>
        <w:top w:val="none" w:color="auto" w:sz="0" w:space="0"/>
        <w:left w:val="none" w:color="auto" w:sz="0" w:space="0"/>
        <w:bottom w:val="none" w:color="auto" w:sz="0" w:space="0"/>
        <w:right w:val="none" w:color="auto" w:sz="0" w:space="0"/>
      </w:divBdr>
    </w:div>
    <w:div w:id="2118519628">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 w:id="2126456635">
      <w:bodyDiv w:val="true"/>
      <w:marLeft w:val="0"/>
      <w:marRight w:val="0"/>
      <w:marTop w:val="0"/>
      <w:marBottom w:val="0"/>
      <w:divBdr>
        <w:top w:val="none" w:color="auto" w:sz="0" w:space="0"/>
        <w:left w:val="none" w:color="auto" w:sz="0" w:space="0"/>
        <w:bottom w:val="none" w:color="auto" w:sz="0" w:space="0"/>
        <w:right w:val="none" w:color="auto" w:sz="0" w:space="0"/>
      </w:divBdr>
    </w:div>
    <w:div w:id="2129855884">
      <w:bodyDiv w:val="true"/>
      <w:marLeft w:val="0"/>
      <w:marRight w:val="0"/>
      <w:marTop w:val="0"/>
      <w:marBottom w:val="0"/>
      <w:divBdr>
        <w:top w:val="none" w:color="auto" w:sz="0" w:space="0"/>
        <w:left w:val="none" w:color="auto" w:sz="0" w:space="0"/>
        <w:bottom w:val="none" w:color="auto" w:sz="0" w:space="0"/>
        <w:right w:val="none" w:color="auto" w:sz="0" w:space="0"/>
      </w:divBdr>
    </w:div>
    <w:div w:id="2130850255">
      <w:bodyDiv w:val="true"/>
      <w:marLeft w:val="0"/>
      <w:marRight w:val="0"/>
      <w:marTop w:val="0"/>
      <w:marBottom w:val="0"/>
      <w:divBdr>
        <w:top w:val="none" w:color="auto" w:sz="0" w:space="0"/>
        <w:left w:val="none" w:color="auto" w:sz="0" w:space="0"/>
        <w:bottom w:val="none" w:color="auto" w:sz="0" w:space="0"/>
        <w:right w:val="none" w:color="auto" w:sz="0" w:space="0"/>
      </w:divBdr>
    </w:div>
    <w:div w:id="2131895220">
      <w:bodyDiv w:val="true"/>
      <w:marLeft w:val="0"/>
      <w:marRight w:val="0"/>
      <w:marTop w:val="0"/>
      <w:marBottom w:val="0"/>
      <w:divBdr>
        <w:top w:val="none" w:color="auto" w:sz="0" w:space="0"/>
        <w:left w:val="none" w:color="auto" w:sz="0" w:space="0"/>
        <w:bottom w:val="none" w:color="auto" w:sz="0" w:space="0"/>
        <w:right w:val="none" w:color="auto" w:sz="0" w:space="0"/>
      </w:divBdr>
    </w:div>
    <w:div w:id="2133328669">
      <w:bodyDiv w:val="true"/>
      <w:marLeft w:val="0"/>
      <w:marRight w:val="0"/>
      <w:marTop w:val="0"/>
      <w:marBottom w:val="0"/>
      <w:divBdr>
        <w:top w:val="none" w:color="auto" w:sz="0" w:space="0"/>
        <w:left w:val="none" w:color="auto" w:sz="0" w:space="0"/>
        <w:bottom w:val="none" w:color="auto" w:sz="0" w:space="0"/>
        <w:right w:val="none" w:color="auto" w:sz="0" w:space="0"/>
      </w:divBdr>
    </w:div>
    <w:div w:id="2135976999">
      <w:bodyDiv w:val="true"/>
      <w:marLeft w:val="0"/>
      <w:marRight w:val="0"/>
      <w:marTop w:val="0"/>
      <w:marBottom w:val="0"/>
      <w:divBdr>
        <w:top w:val="none" w:color="auto" w:sz="0" w:space="0"/>
        <w:left w:val="none" w:color="auto" w:sz="0" w:space="0"/>
        <w:bottom w:val="none" w:color="auto" w:sz="0" w:space="0"/>
        <w:right w:val="none" w:color="auto" w:sz="0" w:space="0"/>
      </w:divBdr>
    </w:div>
    <w:div w:id="2136025707">
      <w:bodyDiv w:val="true"/>
      <w:marLeft w:val="0"/>
      <w:marRight w:val="0"/>
      <w:marTop w:val="0"/>
      <w:marBottom w:val="0"/>
      <w:divBdr>
        <w:top w:val="none" w:color="auto" w:sz="0" w:space="0"/>
        <w:left w:val="none" w:color="auto" w:sz="0" w:space="0"/>
        <w:bottom w:val="none" w:color="auto" w:sz="0" w:space="0"/>
        <w:right w:val="none" w:color="auto" w:sz="0" w:space="0"/>
      </w:divBdr>
    </w:div>
    <w:div w:id="21452694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2.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media/image3.png" Type="http://schemas.openxmlformats.org/officeDocument/2006/relationships/image" Id="rId12"/><Relationship Target="theme/theme1.xml" Type="http://schemas.openxmlformats.org/officeDocument/2006/relationships/theme" Id="rId17"/><Relationship Target="../customXml/item2.xml" Type="http://schemas.openxmlformats.org/officeDocument/2006/relationships/customXml" Id="rId2"/><Relationship Target="fontTable.xml" Type="http://schemas.openxmlformats.org/officeDocument/2006/relationships/fontTable" Id="rId16"/><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header4.xml" Type="http://schemas.openxmlformats.org/officeDocument/2006/relationships/header" Id="rId15"/><Relationship Target="media/image2.emf" Type="http://schemas.openxmlformats.org/officeDocument/2006/relationships/image" Id="rId10"/><Relationship Target="styles.xml" Type="http://schemas.openxmlformats.org/officeDocument/2006/relationships/styles" Id="rId4"/><Relationship Target="media/image1.emf" Type="http://schemas.openxmlformats.org/officeDocument/2006/relationships/image" Id="rId9"/><Relationship Target="header3.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2. rujna 2025.</izvorni_sadrzaj>
    <derivirana_varijabla naziv="DomainObject.StvarniPocetakDatum_1">2. rujna 2025.</derivirana_varijabla>
  </DomainObject.StvarniPocetakDatum>
  <DomainObject.StvarniZavrsetakDatum>
    <izvorni_sadrzaj>2. rujna 2025.</izvorni_sadrzaj>
    <derivirana_varijabla naziv="DomainObject.StvarniZavrsetakDatum_1">2. rujna 2025.</derivirana_varijabla>
  </DomainObject.StvarniZavrsetakDatum>
  <DomainObject.PlaniraniZavrsetakDatum>
    <izvorni_sadrzaj>2. rujna 2025.</izvorni_sadrzaj>
    <derivirana_varijabla naziv="DomainObject.PlaniraniZavrsetakDatum_1">2. rujna 2025.</derivirana_varijabla>
  </DomainObject.PlaniraniZavrsetakDatum>
  <DomainObject.PlaniraniPocetakDatum>
    <izvorni_sadrzaj>2. rujna 2025.</izvorni_sadrzaj>
    <derivirana_varijabla naziv="DomainObject.PlaniraniPocetakDatum_1">2. rujna 2025.</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rujna 2025.</izvorni_sadrzaj>
    <derivirana_varijabla naziv="DomainObject.Zapisnik.DatumKreiranja_1">2. rujna 2025.</derivirana_varijabla>
  </DomainObject.Zapisnik.DatumKreiranja>
  <DomainObject.Zapisnik.ImovinskaKorist>
    <izvorni_sadrzaj/>
    <derivirana_varijabla naziv="DomainObject.Zapisnik.ImovinskaKorist_1"/>
  </DomainObject.Zapisnik.ImovinskaKorist>
  <DomainObject.Zapisnik.Oznaka>
    <izvorni_sadrzaj>St-303/2025-23</izvorni_sadrzaj>
    <derivirana_varijabla naziv="DomainObject.Zapisnik.Oznaka_1">St-303/2025-23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izvorni_sadrzaj>
    <derivirana_varijabla naziv="DomainObject.Predmet.Broj_1">303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veljače 2025.</izvorni_sadrzaj>
    <derivirana_varijabla naziv="DomainObject.Predmet.DatumIzradeOptuznogAkta_1">10. veljače 2025.</derivirana_varijabla>
  </DomainObject.Predmet.DatumIzradeOptuznogAkta>
  <DomainObject.Predmet.DatumIzradeOptuznogAktaFormated>
    <izvorni_sadrzaj>10.2.2025.</izvorni_sadrzaj>
    <derivirana_varijabla naziv="DomainObject.Predmet.DatumIzradeOptuznogAktaFormated_1">10.2.2025.</derivirana_varijabla>
  </DomainObject.Predmet.DatumIzradeOptuznogAktaFormated>
  <DomainObject.Predmet.DatumOsnivanja>
    <izvorni_sadrzaj>10. veljače 2025.</izvorni_sadrzaj>
    <derivirana_varijabla naziv="DomainObject.Predmet.DatumOsnivanja_1">10. veljače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10. veljače 2025.</izvorni_sadrzaj>
    <derivirana_varijabla naziv="DomainObject.Predmet.DatumPrimitkaOptuznogAkta_1">10. veljače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St-303/2025</izvorni_sadrzaj>
    <derivirana_varijabla naziv="DomainObject.Predmet.OznakaBroj_1">St-303/2025</derivirana_varijabla>
  </DomainObject.Predmet.OznakaBroj>
  <DomainObject.Predmet.OznakaBrojOptuznogAkta>
    <izvorni_sadrzaj>04-06-25-491</izvorni_sadrzaj>
    <derivirana_varijabla naziv="DomainObject.Predmet.OznakaBrojOptuznogAkta_1">04-06-25-491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AGROAVANT d.o.o.</izvorni_sadrzaj>
    <derivirana_varijabla naziv="DomainObject.Predmet.ProtustrankaFormated_1">  AGROAVANT d.o.o.</derivirana_varijabla>
  </DomainObject.Predmet.ProtustrankaFormated>
  <DomainObject.Predmet.ProtustrankaFormatedOIB>
    <izvorni_sadrzaj>  AGROAVANT d.o.o., OIB 04948057651</izvorni_sadrzaj>
    <derivirana_varijabla naziv="DomainObject.Predmet.ProtustrankaFormatedOIB_1">  AGROAVANT d.o.o., OIB 04948057651</derivirana_varijabla>
  </DomainObject.Predmet.ProtustrankaFormatedOIB>
  <DomainObject.Predmet.ProtustrankaFormatedWithAdress>
    <izvorni_sadrzaj> AGROAVANT d.o.o., Ulica Petra Hektorovića 2, 10000 Zagreb</izvorni_sadrzaj>
    <derivirana_varijabla naziv="DomainObject.Predmet.ProtustrankaFormatedWithAdress_1"> AGROAVANT d.o.o., Ulica Petra Hektorovića 2, 10000 Zagreb</derivirana_varijabla>
  </DomainObject.Predmet.ProtustrankaFormatedWithAdress>
  <DomainObject.Predmet.ProtustrankaFormatedWithAdressOIB>
    <izvorni_sadrzaj> AGROAVANT d.o.o., OIB 04948057651, Ulica Petra Hektorovića 2, 10000 Zagreb</izvorni_sadrzaj>
    <derivirana_varijabla naziv="DomainObject.Predmet.ProtustrankaFormatedWithAdressOIB_1"> AGROAVANT d.o.o., OIB 04948057651, Ulica Petra Hektorovića 2, 10000 Zagreb</derivirana_varijabla>
  </DomainObject.Predmet.ProtustrankaFormatedWithAdressOIB>
  <DomainObject.Predmet.ProtustrankaWithAdress>
    <izvorni_sadrzaj>AGROAVANT d.o.o. Ulica Petra Hektorovića 2, 10000 Zagreb</izvorni_sadrzaj>
    <derivirana_varijabla naziv="DomainObject.Predmet.ProtustrankaWithAdress_1">AGROAVANT d.o.o. Ulica Petra Hektorovića 2, 10000 Zagreb</derivirana_varijabla>
  </DomainObject.Predmet.ProtustrankaWithAdress>
  <DomainObject.Predmet.ProtustrankaWithAdressOIB>
    <izvorni_sadrzaj>AGROAVANT d.o.o., OIB 04948057651, Ulica Petra Hektorovića 2, 10000 Zagreb</izvorni_sadrzaj>
    <derivirana_varijabla naziv="DomainObject.Predmet.ProtustrankaWithAdressOIB_1">AGROAVANT d.o.o., OIB 04948057651, Ulica Petra Hektorovića 2, 10000 Zagreb</derivirana_varijabla>
  </DomainObject.Predmet.ProtustrankaWithAdressOIB>
  <DomainObject.Predmet.ProtustrankaNazivFormated>
    <izvorni_sadrzaj>AGROAVANT d.o.o.</izvorni_sadrzaj>
    <derivirana_varijabla naziv="DomainObject.Predmet.ProtustrankaNazivFormated_1">AGROAVANT d.o.o.</derivirana_varijabla>
  </DomainObject.Predmet.ProtustrankaNazivFormated>
  <DomainObject.Predmet.ProtustrankaNazivFormatedOIB>
    <izvorni_sadrzaj>AGROAVANT d.o.o., OIB 04948057651</izvorni_sadrzaj>
    <derivirana_varijabla naziv="DomainObject.Predmet.ProtustrankaNazivFormatedOIB_1">AGROAVANT d.o.o., OIB 04948057651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 Šoštar</izvorni_sadrzaj>
    <derivirana_varijabla naziv="DomainObject.Predmet.Referada.Sudac_1">Vesna Sremac 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AGROAVANT d.o.o.</item>
    </izvorni_sadrzaj>
    <derivirana_varijabla naziv="DomainObject.Predmet.ProtuStrankaListFormated_1">
      <item>AGROAVANT d.o.o.</item>
    </derivirana_varijabla>
  </DomainObject.Predmet.ProtuStrankaListFormated>
  <DomainObject.Predmet.ProtuStrankaListFormatedOIB>
    <izvorni_sadrzaj>
      <item>AGROAVANT d.o.o., OIB 04948057651</item>
    </izvorni_sadrzaj>
    <derivirana_varijabla naziv="DomainObject.Predmet.ProtuStrankaListFormatedOIB_1">
      <item>AGROAVANT d.o.o., OIB 04948057651</item>
    </derivirana_varijabla>
  </DomainObject.Predmet.ProtuStrankaListFormatedOIB>
  <DomainObject.Predmet.ProtuStrankaListFormatedWithAdress>
    <izvorni_sadrzaj>
      <item>AGROAVANT d.o.o., Ulica Petra Hektorovića 2, 10000 Zagreb</item>
    </izvorni_sadrzaj>
    <derivirana_varijabla naziv="DomainObject.Predmet.ProtuStrankaListFormatedWithAdress_1">
      <item>AGROAVANT d.o.o., Ulica Petra Hektorovića 2, 10000 Zagreb</item>
    </derivirana_varijabla>
  </DomainObject.Predmet.ProtuStrankaListFormatedWithAdress>
  <DomainObject.Predmet.ProtuStrankaListFormatedWithAdressOIB>
    <izvorni_sadrzaj>
      <item>AGROAVANT d.o.o., OIB 04948057651, Ulica Petra Hektorovića 2, 10000 Zagreb</item>
    </izvorni_sadrzaj>
    <derivirana_varijabla naziv="DomainObject.Predmet.ProtuStrankaListFormatedWithAdressOIB_1">
      <item>AGROAVANT d.o.o., OIB 04948057651, Ulica Petra Hektorovića 2, 10000 Zagreb</item>
    </derivirana_varijabla>
  </DomainObject.Predmet.ProtuStrankaListFormatedWithAdressOIB>
  <DomainObject.Predmet.ProtuStrankaListNazivFormated>
    <izvorni_sadrzaj>
      <item>AGROAVANT d.o.o.</item>
    </izvorni_sadrzaj>
    <derivirana_varijabla naziv="DomainObject.Predmet.ProtuStrankaListNazivFormated_1">
      <item>AGROAVANT d.o.o.</item>
    </derivirana_varijabla>
  </DomainObject.Predmet.ProtuStrankaListNazivFormated>
  <DomainObject.Predmet.ProtuStrankaListNazivFormatedOIB>
    <izvorni_sadrzaj>
      <item>AGROAVANT d.o.o., OIB 04948057651</item>
    </izvorni_sadrzaj>
    <derivirana_varijabla naziv="DomainObject.Predmet.ProtuStrankaListNazivFormatedOIB_1">
      <item>AGROAVANT d.o.o., OIB 04948057651</item>
    </derivirana_varijabla>
  </DomainObject.Predmet.ProtuStrankaListNazivFormatedOIB>
  <DomainObject.Predmet.OstaliListFormated>
    <izvorni_sadrzaj>
      <item>Blaž Sinur</item>
      <item>Matko Novinc</item>
    </izvorni_sadrzaj>
    <derivirana_varijabla naziv="DomainObject.Predmet.OstaliListFormated_1">
      <item>Blaž Sinur</item>
      <item>Matko Novinc</item>
    </derivirana_varijabla>
  </DomainObject.Predmet.OstaliListFormated>
  <DomainObject.Predmet.OstaliListFormatedOIB>
    <izvorni_sadrzaj>
      <item>Blaž Sinur, OIB 45067302274</item>
      <item>Matko Novinc, OIB 59443980637</item>
    </izvorni_sadrzaj>
    <derivirana_varijabla naziv="DomainObject.Predmet.OstaliListFormatedOIB_1">
      <item>Blaž Sinur, OIB 45067302274</item>
      <item>Matko Novinc, OIB 59443980637</item>
    </derivirana_varijabla>
  </DomainObject.Predmet.OstaliListFormatedOIB>
  <DomainObject.Predmet.OstaliListFormatedWithAdress>
    <izvorni_sadrzaj>
      <item>Blaž Sinur, Breg 4, Novo Mesto</item>
      <item>Matko Novinc, Gospodska 28, 10000 Zagreb</item>
    </izvorni_sadrzaj>
    <derivirana_varijabla naziv="DomainObject.Predmet.OstaliListFormatedWithAdress_1">
      <item>Blaž Sinur, Breg 4, Novo Mesto</item>
      <item>Matko Novinc, Gospodska 28, 10000 Zagreb</item>
    </derivirana_varijabla>
  </DomainObject.Predmet.OstaliListFormatedWithAdress>
  <DomainObject.Predmet.OstaliListFormatedWithAdressOIB>
    <izvorni_sadrzaj>
      <item>Blaž Sinur, OIB 45067302274, Breg 4, Novo Mesto</item>
      <item>Matko Novinc, OIB 59443980637, Gospodska 28, 10000 Zagreb</item>
    </izvorni_sadrzaj>
    <derivirana_varijabla naziv="DomainObject.Predmet.OstaliListFormatedWithAdressOIB_1">
      <item>Blaž Sinur, OIB 45067302274, Breg 4, Novo Mesto</item>
      <item>Matko Novinc, OIB 59443980637, Gospodska 28, 10000 Zagreb</item>
    </derivirana_varijabla>
  </DomainObject.Predmet.OstaliListFormatedWithAdressOIB>
  <DomainObject.Predmet.OstaliListNazivFormated>
    <izvorni_sadrzaj>
      <item>Blaž Sinur</item>
      <item>Matko Novinc</item>
    </izvorni_sadrzaj>
    <derivirana_varijabla naziv="DomainObject.Predmet.OstaliListNazivFormated_1">
      <item>Blaž Sinur</item>
      <item>Matko Novinc</item>
    </derivirana_varijabla>
  </DomainObject.Predmet.OstaliListNazivFormated>
  <DomainObject.Predmet.OstaliListNazivFormatedOIB>
    <izvorni_sadrzaj>
      <item>Blaž Sinur, OIB 45067302274</item>
      <item>Matko Novinc, OIB 59443980637</item>
    </izvorni_sadrzaj>
    <derivirana_varijabla naziv="DomainObject.Predmet.OstaliListNazivFormatedOIB_1">
      <item>Blaž Sinur, OIB 45067302274</item>
      <item>Matko Novinc, OIB 59443980637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2025.</izvorni_sadrzaj>
    <derivirana_varijabla naziv="DomainObject.Datum_1">2. rujna 2025.</derivirana_varijabla>
  </DomainObject.Datum>
  <DomainObject.PoslovniBrojDokumenta>
    <izvorni_sadrzaj>St-303/2025-23</izvorni_sadrzaj>
    <derivirana_varijabla naziv="DomainObject.PoslovniBrojDokumenta_1">St-303/2025-23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AGROAVANT d.o.o.</izvorni_sadrzaj>
    <derivirana_varijabla naziv="DomainObject.Predmet.ProtustrankaIDrugi_1">AGROAVANT d.o.o.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AGROAVANT d.o.o., OIB 04948057651, Ulica Petra Hektorovića 2, 10000 Zagreb</izvorni_sadrzaj>
    <derivirana_varijabla naziv="DomainObject.Predmet.ProtustrankaIDrugiAdressOIB_1">AGROAVANT d.o.o., OIB 04948057651, Ulica Petra Hektorovića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AGROAVANT d.o.o.</item>
      <item>Financijska agencija</item>
      <item>Blaž Sinur</item>
      <item>Matko Novinc</item>
    </izvorni_sadrzaj>
    <derivirana_varijabla naziv="DomainObject.Predmet.SudioniciListNaziv_1">
      <item>AGROAVANT d.o.o.</item>
      <item>Financijska agencija</item>
      <item>Blaž Sinur</item>
      <item>Matko Novinc</item>
    </derivirana_varijabla>
  </DomainObject.Predmet.SudioniciListNaziv>
  <DomainObject.Predmet.SudioniciListAdressOIB>
    <izvorni_sadrzaj>
      <item>AGROAVANT d.o.o., OIB 04948057651, Ulica Petra Hektorovića 2,10000 Zagreb</item>
      <item>Financijska agencija, OIB 85821130368, ULICA GRADA VUKOVARA 70,10000 Zagreb</item>
      <item>Blaž Sinur, OIB 45067302274, Breg 4,Novo Mesto</item>
      <item>Matko Novinc, OIB 59443980637, Gospodska 28,10000 Zagreb</item>
    </izvorni_sadrzaj>
    <derivirana_varijabla naziv="DomainObject.Predmet.SudioniciListAdressOIB_1">
      <item>AGROAVANT d.o.o., OIB 04948057651, Ulica Petra Hektorovića 2,10000 Zagreb</item>
      <item>Financijska agencija, OIB 85821130368, ULICA GRADA VUKOVARA 70,10000 Zagreb</item>
      <item>Blaž Sinur, OIB 45067302274, Breg 4,Novo Mesto</item>
      <item>Matko Novinc, OIB 59443980637, Gospodska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04948057651</item>
      <item>, OIB 45067302274</item>
      <item>, OIB 59443980637</item>
    </izvorni_sadrzaj>
    <derivirana_varijabla naziv="DomainObject.Predmet.SudioniciListNazivOIB_1">
      <item>, OIB 85821130368</item>
      <item>, OIB 04948057651</item>
      <item>, OIB 45067302274</item>
      <item>, OIB 59443980637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51AE3-ADBA-4FC9-8F0A-A79CBC5A8DD1}">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13</properties:Pages>
  <properties:Words>3929</properties:Words>
  <properties:Characters>21843</properties:Characters>
  <properties:Lines>606</properties:Lines>
  <properties:Paragraphs>292</properties:Paragraphs>
  <properties:TotalTime>59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25953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2025-08-26T08:14:00Z</dcterms:created>
  <dc:creator>Vinka Mihalinčić</dc:creator>
  <cp:lastModifiedBy>Vinka Mihalinčić</cp:lastModifiedBy>
  <cp:lastPrinted>2024-04-09T08:29:00Z</cp:lastPrinted>
  <dcterms:modified xmlns:xsi="http://www.w3.org/2001/XMLSchema-instance" xsi:type="dcterms:W3CDTF">2025-09-02T08:19:00Z</dcterms:modified>
  <cp:revision>21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St-303/2025-23 / Zapisnik - Ispitno ročište (St-303-25-ispitno i izvještajno ročište.docx)</vt:lpwstr>
  </prop:property>
  <prop:property fmtid="{D5CDD505-2E9C-101B-9397-08002B2CF9AE}" pid="4" name="CC_coloring">
    <vt:bool>false</vt:bool>
  </prop:property>
  <prop:property fmtid="{D5CDD505-2E9C-101B-9397-08002B2CF9AE}" pid="5" name="BrojStranica">
    <vt:i4>13</vt:i4>
  </prop:property>
</prop:Properties>
</file>